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417" w:rsidRDefault="00F24417" w:rsidP="00F24417">
      <w:pPr>
        <w:rPr>
          <w:b/>
        </w:rPr>
      </w:pPr>
      <w:r>
        <w:rPr>
          <w:b/>
        </w:rPr>
        <w:t>Dear Candidate,</w:t>
      </w:r>
    </w:p>
    <w:p w:rsidR="00F24417" w:rsidRDefault="00F24417" w:rsidP="00F24417">
      <w:r w:rsidRPr="0056641D">
        <w:t>Thank you for expressing an interest in the</w:t>
      </w:r>
      <w:r>
        <w:t xml:space="preserve"> Digital Marketing and Alumnae</w:t>
      </w:r>
      <w:r w:rsidRPr="0056641D">
        <w:t xml:space="preserve"> post at The Maynard School in Exeter.</w:t>
      </w:r>
      <w:r>
        <w:t xml:space="preserve"> This is a challenging role that will suit an experienced and ambitious team player looking to make a difference to our warm, talented and successful community. In order to make sure that we are the right fit for you, allow me to enlighten you further about our wonderful school although, of course, a fuller picture can be found on our website www.maynard.co.uk.</w:t>
      </w:r>
    </w:p>
    <w:p w:rsidR="00F24417" w:rsidRDefault="00F24417" w:rsidP="00F24417">
      <w:r>
        <w:t xml:space="preserve">Founded in 1658, The Maynard is the second oldest girls’ school in the country and we pride ourselves on a unique blend of tradition mixed with innovation and forward thinking. We are an academically selective school and year-on-year we are the leading independent girls’ school in the South West according to both GCSE and A-level league tables. </w:t>
      </w:r>
    </w:p>
    <w:p w:rsidR="00F24417" w:rsidRDefault="00F24417" w:rsidP="00F24417">
      <w:r>
        <w:t>However, a Maynard education isn’t just about academic achievement; our sporting calendar throughout the year is packed with fixtures and we are seasoned national campaigners across the School for hockey, netball, basketball and athletics; our Art Department is so good we are often mistaken for a specialist art school by visitors to our exhibitions; Drama and the Performing Arts play a key role in the day-to-day life of the Maynard – over half of our girls play an instrument, we boast 10-12 drama productions each year (including the biennial staff play) and our choirs are regularly booked to perform at outside venues, such is their reputation.</w:t>
      </w:r>
    </w:p>
    <w:p w:rsidR="00F24417" w:rsidRDefault="00F24417" w:rsidP="00F24417">
      <w:r>
        <w:t>Our co-curricular programme plays a vital role in developing skills and prepares our students for adult life. Each week we host over 60 varied clubs during the extended lunch break or after school; we have an outstanding record in the Duke of Edinburgh’s Scheme; our Ten Tors teams excel every year; our Rocket Club girls succeeded in gaining a place at the National Rocketry Finals when it last ran; the MUN love a decent debate on far ranging topics and our Young Enterprise team traditionally win awards for their ingenious sustainable products that raise £100s each year for worthy causes. All this in addition to supporting a huge network of girls achieving some remarkable personal endeavours in their own time!</w:t>
      </w:r>
    </w:p>
    <w:p w:rsidR="00F24417" w:rsidRPr="00821D74" w:rsidRDefault="00F24417" w:rsidP="00F24417">
      <w:pPr>
        <w:rPr>
          <w:rFonts w:cstheme="minorHAnsi"/>
        </w:rPr>
      </w:pPr>
      <w:r>
        <w:t>In June 2019, we became the first (and only) school in Devon to be awarded the Wellbeing Award for School in recognition of the sheer breadth of provision and robustness of support that we offer to all of our staff and students. We were also voted by The Daily Telegraph as one of the ‘Top Ten Best Value Schools’ in the country</w:t>
      </w:r>
      <w:r w:rsidRPr="00821D74">
        <w:rPr>
          <w:rFonts w:cstheme="minorHAnsi"/>
        </w:rPr>
        <w:t xml:space="preserve"> based on our academic excellence, the sheer volume of extra-curricular opportunities as well as our sporting and creative arts prowess, whilst also taking into account the “significantly more manageable price” of our fees to that of other establishments.</w:t>
      </w:r>
      <w:r>
        <w:rPr>
          <w:rFonts w:cstheme="minorHAnsi"/>
        </w:rPr>
        <w:t xml:space="preserve"> W</w:t>
      </w:r>
      <w:r w:rsidRPr="00821D74">
        <w:rPr>
          <w:rFonts w:cstheme="minorHAnsi"/>
        </w:rPr>
        <w:t>e were</w:t>
      </w:r>
      <w:r>
        <w:rPr>
          <w:rFonts w:cstheme="minorHAnsi"/>
        </w:rPr>
        <w:t xml:space="preserve"> also</w:t>
      </w:r>
      <w:r w:rsidRPr="00821D74">
        <w:rPr>
          <w:rFonts w:cstheme="minorHAnsi"/>
        </w:rPr>
        <w:t xml:space="preserve"> thrilled to have been awarded the Sunday Times Schools Guide 2020 Southwest Independent Secondary School of the Year, triggered by</w:t>
      </w:r>
      <w:r w:rsidRPr="00821D74">
        <w:rPr>
          <w:rFonts w:cstheme="minorHAnsi"/>
          <w:b/>
        </w:rPr>
        <w:t xml:space="preserve"> </w:t>
      </w:r>
      <w:r w:rsidRPr="00821D74">
        <w:rPr>
          <w:rFonts w:cstheme="minorHAnsi"/>
        </w:rPr>
        <w:t>our incredible A-level and GCSE results in the summer, but also judged on the wider ethos and values within the whole school community.</w:t>
      </w:r>
    </w:p>
    <w:p w:rsidR="00F24417" w:rsidRDefault="00F24417" w:rsidP="00F24417">
      <w:r>
        <w:t xml:space="preserve">Such is our considerable reputation that our pupil numbers are buoyant at over 450 and our 2021 intake is again looking particularly healthy despite so much interruption to our usual admissions events and processes in the past year. </w:t>
      </w:r>
    </w:p>
    <w:p w:rsidR="00F24417" w:rsidRDefault="00F24417" w:rsidP="00F24417">
      <w:r>
        <w:t>In terms of location, Exeter is a fantastic place in which to live and work with easy access to the moors and surrounding seaside. Substantial amounts have been invested into the city’s infrastructure which has opened up a realm of retail and cultural opportunities, not to mention how easily accessible we are to the rest of the country and beyond through the local airport and public transport networks.</w:t>
      </w:r>
    </w:p>
    <w:p w:rsidR="00F24417" w:rsidRDefault="00F24417" w:rsidP="00F24417">
      <w:r>
        <w:lastRenderedPageBreak/>
        <w:t xml:space="preserve">We are looking for an exceptional candidate to join our Marketing and Admissions team at The Maynard and in return we offer confident and capable students, talented and committed staff, a collaborative working environment and a hugely supportive network in which you will feel valued and can thrive. </w:t>
      </w:r>
    </w:p>
    <w:p w:rsidR="00F24417" w:rsidRDefault="00F24417" w:rsidP="00F24417">
      <w:r>
        <w:t>Thank you once again for showing an interest and, if you do decide to apply, I look forward to receiving your application.</w:t>
      </w:r>
    </w:p>
    <w:p w:rsidR="00F24417" w:rsidRDefault="00F24417" w:rsidP="00F24417">
      <w:r>
        <w:t>Yours faithfully,</w:t>
      </w:r>
    </w:p>
    <w:p w:rsidR="00F24417" w:rsidRDefault="00F24417" w:rsidP="00F24417">
      <w:r>
        <w:rPr>
          <w:noProof/>
          <w:lang w:eastAsia="en-GB"/>
        </w:rPr>
        <w:drawing>
          <wp:inline distT="0" distB="0" distL="0" distR="0" wp14:anchorId="7310C50F" wp14:editId="6564C556">
            <wp:extent cx="1038225" cy="762000"/>
            <wp:effectExtent l="0" t="0" r="9525" b="0"/>
            <wp:docPr id="3" name="Picture 3" descr="cid:image001.jpg@01D38E06.3F2C6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8E06.3F2C6B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a:ln>
                      <a:noFill/>
                    </a:ln>
                  </pic:spPr>
                </pic:pic>
              </a:graphicData>
            </a:graphic>
          </wp:inline>
        </w:drawing>
      </w:r>
    </w:p>
    <w:p w:rsidR="00F24417" w:rsidRDefault="00F24417" w:rsidP="00F24417">
      <w:r>
        <w:t>Sarah Dunn</w:t>
      </w:r>
    </w:p>
    <w:p w:rsidR="00F24417" w:rsidRPr="00D46513" w:rsidRDefault="00F24417" w:rsidP="00F24417">
      <w:pPr>
        <w:rPr>
          <w:b/>
        </w:rPr>
      </w:pPr>
      <w:r w:rsidRPr="00D46513">
        <w:rPr>
          <w:b/>
        </w:rPr>
        <w:t>Headmistress</w:t>
      </w:r>
    </w:p>
    <w:p w:rsidR="00C2076A" w:rsidRPr="00F24417" w:rsidRDefault="00C2076A" w:rsidP="00F24417">
      <w:bookmarkStart w:id="0" w:name="_GoBack"/>
      <w:bookmarkEnd w:id="0"/>
    </w:p>
    <w:sectPr w:rsidR="00C2076A" w:rsidRPr="00F2441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76A" w:rsidRDefault="00C2076A" w:rsidP="00C2076A">
      <w:pPr>
        <w:spacing w:after="0" w:line="240" w:lineRule="auto"/>
      </w:pPr>
      <w:r>
        <w:separator/>
      </w:r>
    </w:p>
  </w:endnote>
  <w:endnote w:type="continuationSeparator" w:id="0">
    <w:p w:rsidR="00C2076A" w:rsidRDefault="00C2076A" w:rsidP="00C2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798" w:rsidRDefault="00771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798" w:rsidRDefault="00771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798" w:rsidRDefault="00771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76A" w:rsidRDefault="00C2076A" w:rsidP="00C2076A">
      <w:pPr>
        <w:spacing w:after="0" w:line="240" w:lineRule="auto"/>
      </w:pPr>
      <w:r>
        <w:separator/>
      </w:r>
    </w:p>
  </w:footnote>
  <w:footnote w:type="continuationSeparator" w:id="0">
    <w:p w:rsidR="00C2076A" w:rsidRDefault="00C2076A" w:rsidP="00C20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798" w:rsidRDefault="00771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AEC" w:rsidRDefault="00B27E37">
    <w:pPr>
      <w:pStyle w:val="Header"/>
      <w:rPr>
        <w:noProof/>
      </w:rPr>
    </w:pPr>
    <w:r>
      <w:rPr>
        <w:noProof/>
        <w:lang w:eastAsia="en-GB"/>
      </w:rPr>
      <w:drawing>
        <wp:anchor distT="0" distB="0" distL="114300" distR="114300" simplePos="0" relativeHeight="251659264" behindDoc="0" locked="0" layoutInCell="1" allowOverlap="1" wp14:anchorId="207C992B" wp14:editId="670CC2A3">
          <wp:simplePos x="0" y="0"/>
          <wp:positionH relativeFrom="page">
            <wp:align>left</wp:align>
          </wp:positionH>
          <wp:positionV relativeFrom="paragraph">
            <wp:posOffset>-451485</wp:posOffset>
          </wp:positionV>
          <wp:extent cx="2991485" cy="914400"/>
          <wp:effectExtent l="0" t="0" r="0" b="0"/>
          <wp:wrapNone/>
          <wp:docPr id="1" name="Picture 1" descr="logo - top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top graphic"/>
                  <pic:cNvPicPr>
                    <a:picLocks noChangeAspect="1" noChangeArrowheads="1"/>
                  </pic:cNvPicPr>
                </pic:nvPicPr>
                <pic:blipFill rotWithShape="1">
                  <a:blip r:embed="rId1">
                    <a:extLst>
                      <a:ext uri="{28A0092B-C50C-407E-A947-70E740481C1C}">
                        <a14:useLocalDpi xmlns:a14="http://schemas.microsoft.com/office/drawing/2010/main" val="0"/>
                      </a:ext>
                    </a:extLst>
                  </a:blip>
                  <a:srcRect t="14179" r="60444" b="14179"/>
                  <a:stretch/>
                </pic:blipFill>
                <pic:spPr bwMode="auto">
                  <a:xfrm>
                    <a:off x="0" y="0"/>
                    <a:ext cx="2991556"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17A7" w:rsidRDefault="00D217A7">
    <w:pPr>
      <w:pStyle w:val="Header"/>
      <w:rPr>
        <w:noProof/>
      </w:rPr>
    </w:pPr>
  </w:p>
  <w:p w:rsidR="00D217A7" w:rsidRDefault="00D217A7">
    <w:pPr>
      <w:pStyle w:val="Header"/>
      <w:rPr>
        <w:noProof/>
      </w:rPr>
    </w:pPr>
  </w:p>
  <w:p w:rsidR="00C2076A" w:rsidRDefault="00C20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798" w:rsidRDefault="00771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1E70"/>
    <w:multiLevelType w:val="hybridMultilevel"/>
    <w:tmpl w:val="DC80BB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FB58FD"/>
    <w:multiLevelType w:val="hybridMultilevel"/>
    <w:tmpl w:val="D8467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2F1D2A"/>
    <w:multiLevelType w:val="hybridMultilevel"/>
    <w:tmpl w:val="0710395A"/>
    <w:lvl w:ilvl="0" w:tplc="53EE54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CE74B5"/>
    <w:multiLevelType w:val="hybridMultilevel"/>
    <w:tmpl w:val="1E90EF96"/>
    <w:lvl w:ilvl="0" w:tplc="53EE54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6A"/>
    <w:rsid w:val="00010289"/>
    <w:rsid w:val="00021AA5"/>
    <w:rsid w:val="000A3D7B"/>
    <w:rsid w:val="002209BC"/>
    <w:rsid w:val="00234AEC"/>
    <w:rsid w:val="00336FC1"/>
    <w:rsid w:val="00404589"/>
    <w:rsid w:val="00531C7E"/>
    <w:rsid w:val="005C60DA"/>
    <w:rsid w:val="005E3394"/>
    <w:rsid w:val="00607D02"/>
    <w:rsid w:val="006E244D"/>
    <w:rsid w:val="00771798"/>
    <w:rsid w:val="00816455"/>
    <w:rsid w:val="008A45CB"/>
    <w:rsid w:val="00927F39"/>
    <w:rsid w:val="00AF73A9"/>
    <w:rsid w:val="00B27E37"/>
    <w:rsid w:val="00B84A30"/>
    <w:rsid w:val="00C2076A"/>
    <w:rsid w:val="00D217A7"/>
    <w:rsid w:val="00E12543"/>
    <w:rsid w:val="00E31839"/>
    <w:rsid w:val="00E97223"/>
    <w:rsid w:val="00ED1109"/>
    <w:rsid w:val="00F24417"/>
    <w:rsid w:val="00F5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E298B89"/>
  <w15:chartTrackingRefBased/>
  <w15:docId w15:val="{5F9CF2AE-108E-4446-9456-48DEC011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C7E"/>
    <w:pPr>
      <w:spacing w:line="256" w:lineRule="auto"/>
    </w:pPr>
  </w:style>
  <w:style w:type="paragraph" w:styleId="Heading1">
    <w:name w:val="heading 1"/>
    <w:basedOn w:val="Normal"/>
    <w:link w:val="Heading1Char"/>
    <w:uiPriority w:val="9"/>
    <w:qFormat/>
    <w:rsid w:val="00607D02"/>
    <w:pPr>
      <w:keepNext/>
      <w:spacing w:before="240" w:after="0" w:line="252" w:lineRule="auto"/>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76A"/>
  </w:style>
  <w:style w:type="paragraph" w:styleId="Footer">
    <w:name w:val="footer"/>
    <w:basedOn w:val="Normal"/>
    <w:link w:val="FooterChar"/>
    <w:uiPriority w:val="99"/>
    <w:unhideWhenUsed/>
    <w:rsid w:val="00C20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76A"/>
  </w:style>
  <w:style w:type="character" w:styleId="Hyperlink">
    <w:name w:val="Hyperlink"/>
    <w:basedOn w:val="DefaultParagraphFont"/>
    <w:uiPriority w:val="99"/>
    <w:unhideWhenUsed/>
    <w:rsid w:val="00021AA5"/>
    <w:rPr>
      <w:color w:val="0000FF"/>
      <w:u w:val="single"/>
    </w:rPr>
  </w:style>
  <w:style w:type="character" w:customStyle="1" w:styleId="UnresolvedMention1">
    <w:name w:val="Unresolved Mention1"/>
    <w:basedOn w:val="DefaultParagraphFont"/>
    <w:uiPriority w:val="99"/>
    <w:semiHidden/>
    <w:unhideWhenUsed/>
    <w:rsid w:val="00816455"/>
    <w:rPr>
      <w:color w:val="605E5C"/>
      <w:shd w:val="clear" w:color="auto" w:fill="E1DFDD"/>
    </w:rPr>
  </w:style>
  <w:style w:type="character" w:customStyle="1" w:styleId="Heading1Char">
    <w:name w:val="Heading 1 Char"/>
    <w:basedOn w:val="DefaultParagraphFont"/>
    <w:link w:val="Heading1"/>
    <w:uiPriority w:val="9"/>
    <w:rsid w:val="00607D02"/>
    <w:rPr>
      <w:rFonts w:ascii="Calibri Light" w:hAnsi="Calibri Light" w:cs="Calibri Light"/>
      <w:color w:val="2F5496"/>
      <w:kern w:val="36"/>
      <w:sz w:val="32"/>
      <w:szCs w:val="32"/>
    </w:rPr>
  </w:style>
  <w:style w:type="character" w:styleId="FollowedHyperlink">
    <w:name w:val="FollowedHyperlink"/>
    <w:basedOn w:val="DefaultParagraphFont"/>
    <w:uiPriority w:val="99"/>
    <w:semiHidden/>
    <w:unhideWhenUsed/>
    <w:rsid w:val="00607D02"/>
    <w:rPr>
      <w:color w:val="954F72" w:themeColor="followedHyperlink"/>
      <w:u w:val="single"/>
    </w:rPr>
  </w:style>
  <w:style w:type="paragraph" w:styleId="ListParagraph">
    <w:name w:val="List Paragraph"/>
    <w:basedOn w:val="Normal"/>
    <w:uiPriority w:val="34"/>
    <w:qFormat/>
    <w:rsid w:val="00ED1109"/>
    <w:pPr>
      <w:spacing w:after="0" w:line="240" w:lineRule="auto"/>
      <w:ind w:left="720"/>
      <w:contextualSpacing/>
    </w:pPr>
    <w:rPr>
      <w:rFonts w:ascii="Arial" w:eastAsia="Times New Roman" w:hAnsi="Arial" w:cs="Arial"/>
      <w:sz w:val="24"/>
      <w:szCs w:val="24"/>
      <w:lang w:eastAsia="en-GB"/>
    </w:rPr>
  </w:style>
  <w:style w:type="character" w:styleId="UnresolvedMention">
    <w:name w:val="Unresolved Mention"/>
    <w:basedOn w:val="DefaultParagraphFont"/>
    <w:uiPriority w:val="99"/>
    <w:semiHidden/>
    <w:unhideWhenUsed/>
    <w:rsid w:val="005C60DA"/>
    <w:rPr>
      <w:color w:val="605E5C"/>
      <w:shd w:val="clear" w:color="auto" w:fill="E1DFDD"/>
    </w:rPr>
  </w:style>
  <w:style w:type="paragraph" w:styleId="NormalWeb">
    <w:name w:val="Normal (Web)"/>
    <w:basedOn w:val="Normal"/>
    <w:uiPriority w:val="99"/>
    <w:semiHidden/>
    <w:unhideWhenUsed/>
    <w:rsid w:val="0077179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40736">
      <w:bodyDiv w:val="1"/>
      <w:marLeft w:val="0"/>
      <w:marRight w:val="0"/>
      <w:marTop w:val="0"/>
      <w:marBottom w:val="0"/>
      <w:divBdr>
        <w:top w:val="none" w:sz="0" w:space="0" w:color="auto"/>
        <w:left w:val="none" w:sz="0" w:space="0" w:color="auto"/>
        <w:bottom w:val="none" w:sz="0" w:space="0" w:color="auto"/>
        <w:right w:val="none" w:sz="0" w:space="0" w:color="auto"/>
      </w:divBdr>
    </w:div>
    <w:div w:id="203523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8E06.3F2C6B6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 Thompson-Ambrose</dc:creator>
  <cp:keywords/>
  <dc:description/>
  <cp:lastModifiedBy>Zoe Cunningham</cp:lastModifiedBy>
  <cp:revision>2</cp:revision>
  <dcterms:created xsi:type="dcterms:W3CDTF">2021-03-11T14:43:00Z</dcterms:created>
  <dcterms:modified xsi:type="dcterms:W3CDTF">2021-03-11T14:43:00Z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f337b9-6919-4328-9a40-40681b93b4de_Enabled">
    <vt:lpwstr>True</vt:lpwstr>
  </property>
  <property fmtid="{D5CDD505-2E9C-101B-9397-08002B2CF9AE}" pid="3" name="MSIP_Label_baf337b9-6919-4328-9a40-40681b93b4de_SiteId">
    <vt:lpwstr>32a3e669-6983-416d-9e40-784ff50d7812</vt:lpwstr>
  </property>
  <property fmtid="{D5CDD505-2E9C-101B-9397-08002B2CF9AE}" pid="4" name="MSIP_Label_baf337b9-6919-4328-9a40-40681b93b4de_Owner">
    <vt:lpwstr>RhiThompsonAmbrose@maynard.co.uk</vt:lpwstr>
  </property>
  <property fmtid="{D5CDD505-2E9C-101B-9397-08002B2CF9AE}" pid="5" name="MSIP_Label_baf337b9-6919-4328-9a40-40681b93b4de_SetDate">
    <vt:lpwstr>2019-09-12T11:23:21.9032575Z</vt:lpwstr>
  </property>
  <property fmtid="{D5CDD505-2E9C-101B-9397-08002B2CF9AE}" pid="6" name="MSIP_Label_baf337b9-6919-4328-9a40-40681b93b4de_Name">
    <vt:lpwstr>General</vt:lpwstr>
  </property>
  <property fmtid="{D5CDD505-2E9C-101B-9397-08002B2CF9AE}" pid="7" name="MSIP_Label_baf337b9-6919-4328-9a40-40681b93b4de_Application">
    <vt:lpwstr>Microsoft Azure Information Protection</vt:lpwstr>
  </property>
  <property fmtid="{D5CDD505-2E9C-101B-9397-08002B2CF9AE}" pid="8" name="MSIP_Label_baf337b9-6919-4328-9a40-40681b93b4de_ActionId">
    <vt:lpwstr>7eb680f5-068f-48f6-960a-e2a65a40b8c9</vt:lpwstr>
  </property>
  <property fmtid="{D5CDD505-2E9C-101B-9397-08002B2CF9AE}" pid="9" name="MSIP_Label_baf337b9-6919-4328-9a40-40681b93b4de_Extended_MSFT_Method">
    <vt:lpwstr>Automatic</vt:lpwstr>
  </property>
  <property fmtid="{D5CDD505-2E9C-101B-9397-08002B2CF9AE}" pid="10" name="Sensitivity">
    <vt:lpwstr>General</vt:lpwstr>
  </property>
</Properties>
</file>