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50A" w:rsidRPr="003C1916" w:rsidRDefault="003C1916" w:rsidP="0032050A">
      <w:pPr>
        <w:rPr>
          <w:rFonts w:ascii="Arial" w:hAnsi="Arial" w:cs="Arial"/>
          <w:b/>
          <w:sz w:val="24"/>
          <w:szCs w:val="24"/>
        </w:rPr>
      </w:pPr>
      <w:r w:rsidRPr="003C1916">
        <w:rPr>
          <w:rFonts w:ascii="Arial" w:hAnsi="Arial" w:cs="Arial"/>
          <w:b/>
          <w:sz w:val="24"/>
          <w:szCs w:val="24"/>
        </w:rPr>
        <w:t>The Maynard School, Exeter</w:t>
      </w:r>
    </w:p>
    <w:p w:rsidR="0032050A" w:rsidRPr="003C1916" w:rsidRDefault="003C1916" w:rsidP="003C1916">
      <w:pPr>
        <w:rPr>
          <w:rFonts w:ascii="Arial" w:hAnsi="Arial" w:cs="Arial"/>
          <w:b/>
          <w:sz w:val="24"/>
          <w:szCs w:val="24"/>
        </w:rPr>
      </w:pPr>
      <w:r w:rsidRPr="003C1916">
        <w:rPr>
          <w:rFonts w:ascii="Arial" w:hAnsi="Arial" w:cs="Arial"/>
          <w:b/>
          <w:sz w:val="24"/>
          <w:szCs w:val="24"/>
        </w:rPr>
        <w:t>SEP 2021</w:t>
      </w:r>
    </w:p>
    <w:p w:rsidR="001E3622" w:rsidRPr="005914B7" w:rsidRDefault="004F23D3" w:rsidP="005914B7">
      <w:pPr>
        <w:jc w:val="center"/>
        <w:rPr>
          <w:rFonts w:ascii="Trajan Pro" w:hAnsi="Trajan Pro"/>
          <w:b/>
          <w:sz w:val="32"/>
          <w:szCs w:val="32"/>
          <w:u w:val="single"/>
        </w:rPr>
      </w:pPr>
      <w:r>
        <w:rPr>
          <w:rFonts w:ascii="Trajan Pro" w:hAnsi="Trajan Pro"/>
          <w:b/>
          <w:sz w:val="32"/>
          <w:szCs w:val="32"/>
          <w:u w:val="single"/>
        </w:rPr>
        <w:t xml:space="preserve"> </w:t>
      </w:r>
      <w:r w:rsidR="002C1DF5" w:rsidRPr="0032050A">
        <w:rPr>
          <w:rFonts w:ascii="Trajan Pro" w:hAnsi="Trajan Pro"/>
          <w:b/>
          <w:sz w:val="32"/>
          <w:szCs w:val="32"/>
          <w:u w:val="single"/>
        </w:rPr>
        <w:t>Relationships</w:t>
      </w:r>
      <w:r w:rsidR="00F04F3E">
        <w:rPr>
          <w:rFonts w:ascii="Trajan Pro" w:hAnsi="Trajan Pro"/>
          <w:b/>
          <w:sz w:val="32"/>
          <w:szCs w:val="32"/>
          <w:u w:val="single"/>
        </w:rPr>
        <w:t xml:space="preserve"> and </w:t>
      </w:r>
      <w:r w:rsidR="002C1DF5" w:rsidRPr="0032050A">
        <w:rPr>
          <w:rFonts w:ascii="Trajan Pro" w:hAnsi="Trajan Pro"/>
          <w:b/>
          <w:sz w:val="32"/>
          <w:szCs w:val="32"/>
          <w:u w:val="single"/>
        </w:rPr>
        <w:t>Sex Education Policy</w:t>
      </w:r>
      <w:r w:rsidR="00F04F3E">
        <w:rPr>
          <w:rFonts w:ascii="Trajan Pro" w:hAnsi="Trajan Pro"/>
          <w:b/>
          <w:sz w:val="32"/>
          <w:szCs w:val="32"/>
          <w:u w:val="single"/>
        </w:rPr>
        <w:t xml:space="preserve"> </w:t>
      </w:r>
      <w:r w:rsidR="00CC75EA">
        <w:rPr>
          <w:rFonts w:ascii="Trajan Pro" w:hAnsi="Trajan Pro"/>
          <w:b/>
          <w:sz w:val="32"/>
          <w:szCs w:val="32"/>
          <w:u w:val="single"/>
        </w:rPr>
        <w:t>(</w:t>
      </w:r>
      <w:r w:rsidR="00F04F3E">
        <w:rPr>
          <w:rFonts w:ascii="Trajan Pro" w:hAnsi="Trajan Pro"/>
          <w:b/>
          <w:sz w:val="32"/>
          <w:szCs w:val="32"/>
          <w:u w:val="single"/>
        </w:rPr>
        <w:t>RSE</w:t>
      </w:r>
      <w:r w:rsidR="00CC75EA">
        <w:rPr>
          <w:rFonts w:ascii="Trajan Pro" w:hAnsi="Trajan Pro"/>
          <w:b/>
          <w:sz w:val="32"/>
          <w:szCs w:val="32"/>
          <w:u w:val="single"/>
        </w:rPr>
        <w:t>)</w:t>
      </w:r>
    </w:p>
    <w:p w:rsidR="001E3622" w:rsidRPr="001E3622" w:rsidRDefault="001E3622" w:rsidP="001E3622">
      <w:pPr>
        <w:spacing w:after="120" w:line="240" w:lineRule="auto"/>
        <w:ind w:left="1440"/>
        <w:contextualSpacing/>
        <w:rPr>
          <w:rFonts w:ascii="Arial" w:eastAsia="MS Mincho" w:hAnsi="Arial" w:cs="Times New Roman"/>
          <w:lang w:val="en-US"/>
        </w:rPr>
      </w:pPr>
    </w:p>
    <w:p w:rsidR="006256FB" w:rsidRPr="000216CB" w:rsidRDefault="006256FB" w:rsidP="000216CB">
      <w:pPr>
        <w:jc w:val="both"/>
        <w:rPr>
          <w:rFonts w:ascii="Arial" w:hAnsi="Arial" w:cs="Arial"/>
          <w:b/>
        </w:rPr>
      </w:pPr>
      <w:r w:rsidRPr="000216CB">
        <w:rPr>
          <w:rFonts w:ascii="Arial" w:hAnsi="Arial" w:cs="Arial"/>
          <w:b/>
        </w:rPr>
        <w:t xml:space="preserve">1. </w:t>
      </w:r>
      <w:r w:rsidR="005914B7">
        <w:rPr>
          <w:rFonts w:ascii="Arial" w:hAnsi="Arial" w:cs="Arial"/>
          <w:b/>
        </w:rPr>
        <w:t xml:space="preserve">Rationale and </w:t>
      </w:r>
      <w:r w:rsidRPr="000216CB">
        <w:rPr>
          <w:rFonts w:ascii="Arial" w:hAnsi="Arial" w:cs="Arial"/>
          <w:b/>
        </w:rPr>
        <w:t>Aims</w:t>
      </w:r>
    </w:p>
    <w:p w:rsidR="005914B7" w:rsidRDefault="005914B7" w:rsidP="005914B7">
      <w:pPr>
        <w:jc w:val="both"/>
        <w:rPr>
          <w:rFonts w:ascii="Arial" w:hAnsi="Arial" w:cs="Arial"/>
        </w:rPr>
      </w:pPr>
      <w:r>
        <w:rPr>
          <w:rFonts w:ascii="Arial" w:hAnsi="Arial" w:cs="Arial"/>
        </w:rPr>
        <w:t>The Maynard Senior School</w:t>
      </w:r>
      <w:r w:rsidRPr="0001176D">
        <w:rPr>
          <w:rFonts w:ascii="Arial" w:hAnsi="Arial" w:cs="Arial"/>
        </w:rPr>
        <w:t xml:space="preserve"> considers that Relationships and Sex Education (R</w:t>
      </w:r>
      <w:r w:rsidR="00F04F3E">
        <w:rPr>
          <w:rFonts w:ascii="Arial" w:hAnsi="Arial" w:cs="Arial"/>
        </w:rPr>
        <w:t>SE)</w:t>
      </w:r>
      <w:r w:rsidRPr="0001176D">
        <w:rPr>
          <w:rFonts w:ascii="Arial" w:hAnsi="Arial" w:cs="Arial"/>
        </w:rPr>
        <w:t xml:space="preserve"> is an integral part of the Personal, Social, Health and Economic (PSHE) Education curriculum. We aim to offer </w:t>
      </w:r>
      <w:r>
        <w:rPr>
          <w:rFonts w:ascii="Arial" w:hAnsi="Arial" w:cs="Arial"/>
        </w:rPr>
        <w:t>pupils</w:t>
      </w:r>
      <w:r w:rsidRPr="0001176D">
        <w:rPr>
          <w:rFonts w:ascii="Arial" w:hAnsi="Arial" w:cs="Arial"/>
        </w:rPr>
        <w:t xml:space="preserve"> a carefully planned programme</w:t>
      </w:r>
      <w:r>
        <w:rPr>
          <w:rFonts w:ascii="Arial" w:hAnsi="Arial" w:cs="Arial"/>
        </w:rPr>
        <w:t xml:space="preserve"> </w:t>
      </w:r>
      <w:r w:rsidRPr="0001176D">
        <w:rPr>
          <w:rFonts w:ascii="Arial" w:hAnsi="Arial" w:cs="Arial"/>
        </w:rPr>
        <w:t xml:space="preserve">on </w:t>
      </w:r>
      <w:r w:rsidRPr="0032050A">
        <w:rPr>
          <w:rFonts w:ascii="Arial" w:hAnsi="Arial" w:cs="Arial"/>
        </w:rPr>
        <w:t>h</w:t>
      </w:r>
      <w:r>
        <w:rPr>
          <w:rFonts w:ascii="Arial" w:hAnsi="Arial" w:cs="Arial"/>
        </w:rPr>
        <w:t>ealth care</w:t>
      </w:r>
      <w:r w:rsidRPr="0032050A">
        <w:rPr>
          <w:rFonts w:ascii="Arial" w:hAnsi="Arial" w:cs="Arial"/>
        </w:rPr>
        <w:t>,</w:t>
      </w:r>
      <w:r>
        <w:rPr>
          <w:rFonts w:ascii="Arial" w:hAnsi="Arial" w:cs="Arial"/>
        </w:rPr>
        <w:t xml:space="preserve"> reproduction,</w:t>
      </w:r>
      <w:r w:rsidRPr="0032050A">
        <w:rPr>
          <w:rFonts w:ascii="Arial" w:hAnsi="Arial" w:cs="Arial"/>
        </w:rPr>
        <w:t xml:space="preserve"> relationships, sexuality and family life within a safe, comfortable atmosphere and in a relaxed relationship between teacher and pupil. </w:t>
      </w:r>
    </w:p>
    <w:p w:rsidR="00607DBE" w:rsidRPr="000216CB" w:rsidRDefault="00607DBE" w:rsidP="00607DBE">
      <w:pPr>
        <w:jc w:val="both"/>
        <w:rPr>
          <w:rFonts w:ascii="Arial" w:hAnsi="Arial" w:cs="Arial"/>
          <w:b/>
        </w:rPr>
      </w:pPr>
      <w:r>
        <w:rPr>
          <w:rFonts w:ascii="Arial" w:hAnsi="Arial" w:cs="Arial"/>
          <w:b/>
        </w:rPr>
        <w:t xml:space="preserve">1.1 </w:t>
      </w:r>
      <w:r w:rsidRPr="000216CB">
        <w:rPr>
          <w:rFonts w:ascii="Arial" w:hAnsi="Arial" w:cs="Arial"/>
          <w:b/>
        </w:rPr>
        <w:t>Definition</w:t>
      </w:r>
    </w:p>
    <w:p w:rsidR="00607DBE" w:rsidRDefault="00607DBE" w:rsidP="00607DBE">
      <w:pPr>
        <w:jc w:val="both"/>
        <w:rPr>
          <w:rFonts w:ascii="Arial" w:hAnsi="Arial" w:cs="Arial"/>
        </w:rPr>
      </w:pPr>
      <w:r w:rsidRPr="0001176D">
        <w:rPr>
          <w:rFonts w:ascii="Arial" w:hAnsi="Arial" w:cs="Arial"/>
        </w:rPr>
        <w:t xml:space="preserve">RSE is about the emotional, social and cultural development of pupils, and involves learning about relationships, </w:t>
      </w:r>
      <w:r>
        <w:rPr>
          <w:rFonts w:ascii="Arial" w:hAnsi="Arial" w:cs="Arial"/>
        </w:rPr>
        <w:t xml:space="preserve">family life, </w:t>
      </w:r>
      <w:r w:rsidRPr="0001176D">
        <w:rPr>
          <w:rFonts w:ascii="Arial" w:hAnsi="Arial" w:cs="Arial"/>
        </w:rPr>
        <w:t>sexual</w:t>
      </w:r>
      <w:r>
        <w:rPr>
          <w:rFonts w:ascii="Arial" w:hAnsi="Arial" w:cs="Arial"/>
        </w:rPr>
        <w:t xml:space="preserve"> </w:t>
      </w:r>
      <w:r w:rsidRPr="0001176D">
        <w:rPr>
          <w:rFonts w:ascii="Arial" w:hAnsi="Arial" w:cs="Arial"/>
        </w:rPr>
        <w:t>health, sexuality, consent, healthy lifestyles, diversity and personal identity.</w:t>
      </w:r>
      <w:r w:rsidR="00CC75EA">
        <w:rPr>
          <w:rFonts w:ascii="Arial" w:hAnsi="Arial" w:cs="Arial"/>
        </w:rPr>
        <w:t xml:space="preserve"> </w:t>
      </w:r>
      <w:r w:rsidRPr="0001176D">
        <w:rPr>
          <w:rFonts w:ascii="Arial" w:hAnsi="Arial" w:cs="Arial"/>
        </w:rPr>
        <w:t>RSE involves a combination of sharing information, and exploring issues and values.</w:t>
      </w:r>
      <w:r w:rsidR="00CC75EA">
        <w:rPr>
          <w:rFonts w:ascii="Arial" w:hAnsi="Arial" w:cs="Arial"/>
        </w:rPr>
        <w:t xml:space="preserve"> </w:t>
      </w:r>
      <w:r w:rsidRPr="0001176D">
        <w:rPr>
          <w:rFonts w:ascii="Arial" w:hAnsi="Arial" w:cs="Arial"/>
        </w:rPr>
        <w:t>RSE is not about the promotion of sexual activity</w:t>
      </w:r>
      <w:r w:rsidR="004F23D3">
        <w:rPr>
          <w:rFonts w:ascii="Arial" w:hAnsi="Arial" w:cs="Arial"/>
        </w:rPr>
        <w:t>.</w:t>
      </w:r>
    </w:p>
    <w:p w:rsidR="00607DBE" w:rsidRDefault="00607DBE" w:rsidP="005914B7">
      <w:pPr>
        <w:jc w:val="both"/>
        <w:rPr>
          <w:rFonts w:ascii="Arial" w:hAnsi="Arial" w:cs="Arial"/>
        </w:rPr>
      </w:pPr>
    </w:p>
    <w:p w:rsidR="006256FB" w:rsidRPr="005914B7" w:rsidRDefault="005914B7" w:rsidP="000216CB">
      <w:pPr>
        <w:jc w:val="both"/>
        <w:rPr>
          <w:rFonts w:ascii="Arial" w:hAnsi="Arial" w:cs="Arial"/>
          <w:b/>
        </w:rPr>
      </w:pPr>
      <w:r w:rsidRPr="005914B7">
        <w:rPr>
          <w:rFonts w:ascii="Arial" w:hAnsi="Arial" w:cs="Arial"/>
          <w:b/>
        </w:rPr>
        <w:t>1.</w:t>
      </w:r>
      <w:r w:rsidR="00607DBE">
        <w:rPr>
          <w:rFonts w:ascii="Arial" w:hAnsi="Arial" w:cs="Arial"/>
          <w:b/>
        </w:rPr>
        <w:t>2</w:t>
      </w:r>
      <w:r w:rsidRPr="005914B7">
        <w:rPr>
          <w:rFonts w:ascii="Arial" w:hAnsi="Arial" w:cs="Arial"/>
          <w:b/>
        </w:rPr>
        <w:t xml:space="preserve"> </w:t>
      </w:r>
      <w:r w:rsidR="006256FB" w:rsidRPr="005914B7">
        <w:rPr>
          <w:rFonts w:ascii="Arial" w:hAnsi="Arial" w:cs="Arial"/>
          <w:b/>
        </w:rPr>
        <w:t>The aims of Relationships and Sex Education (R</w:t>
      </w:r>
      <w:r w:rsidR="00F04F3E">
        <w:rPr>
          <w:rFonts w:ascii="Arial" w:hAnsi="Arial" w:cs="Arial"/>
          <w:b/>
        </w:rPr>
        <w:t>SE)</w:t>
      </w:r>
      <w:r w:rsidR="006256FB" w:rsidRPr="005914B7">
        <w:rPr>
          <w:rFonts w:ascii="Arial" w:hAnsi="Arial" w:cs="Arial"/>
          <w:b/>
        </w:rPr>
        <w:t xml:space="preserve"> at our school are to:</w:t>
      </w:r>
    </w:p>
    <w:p w:rsidR="006256FB" w:rsidRPr="001E3622" w:rsidRDefault="00CC75EA" w:rsidP="000216CB">
      <w:pPr>
        <w:pStyle w:val="ListParagraph"/>
        <w:numPr>
          <w:ilvl w:val="0"/>
          <w:numId w:val="4"/>
        </w:numPr>
        <w:jc w:val="both"/>
        <w:rPr>
          <w:rFonts w:ascii="Arial" w:hAnsi="Arial" w:cs="Arial"/>
        </w:rPr>
      </w:pPr>
      <w:r>
        <w:rPr>
          <w:rFonts w:ascii="Arial" w:hAnsi="Arial" w:cs="Arial"/>
        </w:rPr>
        <w:t>p</w:t>
      </w:r>
      <w:r w:rsidR="006256FB" w:rsidRPr="001E3622">
        <w:rPr>
          <w:rFonts w:ascii="Arial" w:hAnsi="Arial" w:cs="Arial"/>
        </w:rPr>
        <w:t>rovide a framework in which sensitive discussions can take place</w:t>
      </w:r>
    </w:p>
    <w:p w:rsidR="006256FB" w:rsidRPr="001E3622" w:rsidRDefault="00CC75EA" w:rsidP="000216CB">
      <w:pPr>
        <w:pStyle w:val="ListParagraph"/>
        <w:numPr>
          <w:ilvl w:val="0"/>
          <w:numId w:val="4"/>
        </w:numPr>
        <w:jc w:val="both"/>
        <w:rPr>
          <w:rFonts w:ascii="Arial" w:hAnsi="Arial" w:cs="Arial"/>
        </w:rPr>
      </w:pPr>
      <w:r>
        <w:rPr>
          <w:rFonts w:ascii="Arial" w:hAnsi="Arial" w:cs="Arial"/>
        </w:rPr>
        <w:t>p</w:t>
      </w:r>
      <w:r w:rsidR="006256FB" w:rsidRPr="001E3622">
        <w:rPr>
          <w:rFonts w:ascii="Arial" w:hAnsi="Arial" w:cs="Arial"/>
        </w:rPr>
        <w:t xml:space="preserve">repare pupils for </w:t>
      </w:r>
      <w:r w:rsidR="001E3622" w:rsidRPr="001E3622">
        <w:rPr>
          <w:rFonts w:ascii="Arial" w:hAnsi="Arial" w:cs="Arial"/>
        </w:rPr>
        <w:t>puberty</w:t>
      </w:r>
      <w:r w:rsidR="006256FB" w:rsidRPr="001E3622">
        <w:rPr>
          <w:rFonts w:ascii="Arial" w:hAnsi="Arial" w:cs="Arial"/>
        </w:rPr>
        <w:t>, and give them an understanding of sexual development and the importance of health</w:t>
      </w:r>
      <w:r w:rsidR="001E3622" w:rsidRPr="001E3622">
        <w:rPr>
          <w:rFonts w:ascii="Arial" w:hAnsi="Arial" w:cs="Arial"/>
        </w:rPr>
        <w:t xml:space="preserve">, </w:t>
      </w:r>
      <w:r w:rsidR="006256FB" w:rsidRPr="001E3622">
        <w:rPr>
          <w:rFonts w:ascii="Arial" w:hAnsi="Arial" w:cs="Arial"/>
        </w:rPr>
        <w:t>hygiene</w:t>
      </w:r>
      <w:r w:rsidR="001E3622" w:rsidRPr="001E3622">
        <w:rPr>
          <w:rFonts w:ascii="Arial" w:hAnsi="Arial" w:cs="Arial"/>
        </w:rPr>
        <w:t xml:space="preserve"> and safety</w:t>
      </w:r>
    </w:p>
    <w:p w:rsidR="006256FB" w:rsidRPr="001E3622" w:rsidRDefault="00CC75EA" w:rsidP="000216CB">
      <w:pPr>
        <w:pStyle w:val="ListParagraph"/>
        <w:numPr>
          <w:ilvl w:val="0"/>
          <w:numId w:val="4"/>
        </w:numPr>
        <w:jc w:val="both"/>
        <w:rPr>
          <w:rFonts w:ascii="Arial" w:hAnsi="Arial" w:cs="Arial"/>
        </w:rPr>
      </w:pPr>
      <w:r>
        <w:rPr>
          <w:rFonts w:ascii="Arial" w:hAnsi="Arial" w:cs="Arial"/>
        </w:rPr>
        <w:t>t</w:t>
      </w:r>
      <w:r w:rsidR="006256FB" w:rsidRPr="001E3622">
        <w:rPr>
          <w:rFonts w:ascii="Arial" w:hAnsi="Arial" w:cs="Arial"/>
        </w:rPr>
        <w:t>each pupils the correct vocabulary to describe themselves and their bodies</w:t>
      </w:r>
    </w:p>
    <w:p w:rsidR="006256FB" w:rsidRPr="001E3622" w:rsidRDefault="00CC75EA" w:rsidP="000216CB">
      <w:pPr>
        <w:pStyle w:val="ListParagraph"/>
        <w:numPr>
          <w:ilvl w:val="0"/>
          <w:numId w:val="4"/>
        </w:numPr>
        <w:jc w:val="both"/>
        <w:rPr>
          <w:rFonts w:ascii="Arial" w:hAnsi="Arial" w:cs="Arial"/>
        </w:rPr>
      </w:pPr>
      <w:r>
        <w:rPr>
          <w:rFonts w:ascii="Arial" w:hAnsi="Arial" w:cs="Arial"/>
        </w:rPr>
        <w:t>h</w:t>
      </w:r>
      <w:r w:rsidR="006256FB" w:rsidRPr="001E3622">
        <w:rPr>
          <w:rFonts w:ascii="Arial" w:hAnsi="Arial" w:cs="Arial"/>
        </w:rPr>
        <w:t>elp pupils develop feelings of self-respect, confidence and empathy</w:t>
      </w:r>
    </w:p>
    <w:p w:rsidR="006256FB" w:rsidRPr="00CC75EA" w:rsidRDefault="00CC75EA" w:rsidP="005914B7">
      <w:pPr>
        <w:pStyle w:val="ListParagraph"/>
        <w:numPr>
          <w:ilvl w:val="0"/>
          <w:numId w:val="4"/>
        </w:numPr>
        <w:spacing w:after="0"/>
        <w:jc w:val="both"/>
        <w:rPr>
          <w:rFonts w:ascii="Arial" w:hAnsi="Arial" w:cs="Arial"/>
        </w:rPr>
      </w:pPr>
      <w:r>
        <w:rPr>
          <w:rFonts w:ascii="Arial" w:hAnsi="Arial" w:cs="Arial"/>
        </w:rPr>
        <w:t>c</w:t>
      </w:r>
      <w:r w:rsidR="006256FB" w:rsidRPr="001E3622">
        <w:rPr>
          <w:rFonts w:ascii="Arial" w:hAnsi="Arial" w:cs="Arial"/>
        </w:rPr>
        <w:t xml:space="preserve">reate a </w:t>
      </w:r>
      <w:r w:rsidR="006256FB" w:rsidRPr="00CC75EA">
        <w:rPr>
          <w:rFonts w:ascii="Arial" w:hAnsi="Arial" w:cs="Arial"/>
        </w:rPr>
        <w:t>positive culture around issues of sexuality and relationships, including the importance of family for the</w:t>
      </w:r>
      <w:r w:rsidR="00412400" w:rsidRPr="00CC75EA">
        <w:rPr>
          <w:rFonts w:ascii="Arial" w:hAnsi="Arial" w:cs="Arial"/>
        </w:rPr>
        <w:t xml:space="preserve"> </w:t>
      </w:r>
      <w:r w:rsidR="006256FB" w:rsidRPr="00CC75EA">
        <w:rPr>
          <w:rFonts w:ascii="Arial" w:hAnsi="Arial" w:cs="Arial"/>
        </w:rPr>
        <w:t>care and support of children</w:t>
      </w:r>
      <w:r w:rsidR="000653C8" w:rsidRPr="00CC75EA">
        <w:rPr>
          <w:rFonts w:ascii="Arial" w:hAnsi="Arial" w:cs="Arial"/>
        </w:rPr>
        <w:t xml:space="preserve"> and recognising the wide diversity within these aspects</w:t>
      </w:r>
    </w:p>
    <w:p w:rsidR="00CC75EA" w:rsidRPr="00CC75EA" w:rsidRDefault="00CC75EA" w:rsidP="00CC75EA">
      <w:pPr>
        <w:pStyle w:val="ListParagraph"/>
        <w:numPr>
          <w:ilvl w:val="0"/>
          <w:numId w:val="4"/>
        </w:numPr>
        <w:spacing w:after="0"/>
        <w:jc w:val="both"/>
        <w:rPr>
          <w:rFonts w:ascii="Arial" w:hAnsi="Arial" w:cs="Arial"/>
        </w:rPr>
      </w:pPr>
      <w:r w:rsidRPr="00CC75EA">
        <w:rPr>
          <w:rFonts w:ascii="Arial" w:hAnsi="Arial" w:cs="Arial"/>
        </w:rPr>
        <w:t>p</w:t>
      </w:r>
      <w:r w:rsidR="000653C8" w:rsidRPr="00CC75EA">
        <w:rPr>
          <w:rFonts w:ascii="Arial" w:hAnsi="Arial" w:cs="Arial"/>
        </w:rPr>
        <w:t>romote respect for other people, with particular regard for those with protected characteristics</w:t>
      </w:r>
    </w:p>
    <w:p w:rsidR="001E3622" w:rsidRPr="00CC75EA" w:rsidRDefault="00CC75EA" w:rsidP="00CC75EA">
      <w:pPr>
        <w:pStyle w:val="ListParagraph"/>
        <w:numPr>
          <w:ilvl w:val="0"/>
          <w:numId w:val="4"/>
        </w:numPr>
        <w:spacing w:after="0"/>
        <w:jc w:val="both"/>
        <w:rPr>
          <w:rFonts w:ascii="Arial" w:hAnsi="Arial" w:cs="Arial"/>
        </w:rPr>
      </w:pPr>
      <w:r>
        <w:rPr>
          <w:rFonts w:ascii="Arial" w:hAnsi="Arial" w:cs="Arial"/>
        </w:rPr>
        <w:t>e</w:t>
      </w:r>
      <w:r w:rsidR="001E3622" w:rsidRPr="00CC75EA">
        <w:rPr>
          <w:rFonts w:ascii="Arial" w:hAnsi="Arial" w:cs="Arial"/>
        </w:rPr>
        <w:t>nsure that pupils learn about healthy, and respectful relationships</w:t>
      </w:r>
      <w:r w:rsidR="004F23D3">
        <w:rPr>
          <w:rFonts w:ascii="Arial" w:hAnsi="Arial" w:cs="Arial"/>
        </w:rPr>
        <w:t xml:space="preserve"> </w:t>
      </w:r>
      <w:r>
        <w:rPr>
          <w:rFonts w:ascii="Arial" w:hAnsi="Arial" w:cs="Arial"/>
        </w:rPr>
        <w:t xml:space="preserve">including </w:t>
      </w:r>
      <w:r w:rsidR="001E3622" w:rsidRPr="00CC75EA">
        <w:rPr>
          <w:rFonts w:ascii="Arial" w:hAnsi="Arial" w:cs="Arial"/>
        </w:rPr>
        <w:t>online</w:t>
      </w:r>
      <w:r>
        <w:rPr>
          <w:rFonts w:ascii="Arial" w:hAnsi="Arial" w:cs="Arial"/>
        </w:rPr>
        <w:t xml:space="preserve"> relationships</w:t>
      </w:r>
    </w:p>
    <w:p w:rsidR="00F04F3E" w:rsidRPr="001E3622" w:rsidRDefault="00F04F3E" w:rsidP="005914B7">
      <w:pPr>
        <w:pStyle w:val="3Bulletedcopyblue"/>
        <w:numPr>
          <w:ilvl w:val="0"/>
          <w:numId w:val="4"/>
        </w:numPr>
        <w:spacing w:after="0"/>
        <w:rPr>
          <w:sz w:val="22"/>
          <w:szCs w:val="22"/>
        </w:rPr>
      </w:pPr>
      <w:r>
        <w:rPr>
          <w:sz w:val="22"/>
          <w:szCs w:val="22"/>
        </w:rPr>
        <w:t xml:space="preserve">ensure pupils understand about physical and mental health and wellbeing, and </w:t>
      </w:r>
      <w:r w:rsidR="004F23D3">
        <w:rPr>
          <w:sz w:val="22"/>
          <w:szCs w:val="22"/>
        </w:rPr>
        <w:t>disease</w:t>
      </w:r>
      <w:r>
        <w:rPr>
          <w:sz w:val="22"/>
          <w:szCs w:val="22"/>
        </w:rPr>
        <w:t xml:space="preserve"> prevention</w:t>
      </w:r>
    </w:p>
    <w:p w:rsidR="001E3622" w:rsidRPr="001E3622" w:rsidRDefault="0044108D" w:rsidP="005914B7">
      <w:pPr>
        <w:pStyle w:val="ListParagraph"/>
        <w:numPr>
          <w:ilvl w:val="0"/>
          <w:numId w:val="4"/>
        </w:numPr>
        <w:spacing w:after="0"/>
        <w:jc w:val="both"/>
        <w:rPr>
          <w:rFonts w:ascii="Arial" w:hAnsi="Arial" w:cs="Arial"/>
        </w:rPr>
      </w:pPr>
      <w:r>
        <w:rPr>
          <w:rFonts w:ascii="Arial" w:hAnsi="Arial" w:cs="Arial"/>
        </w:rPr>
        <w:t>help</w:t>
      </w:r>
      <w:r w:rsidR="001E3622" w:rsidRPr="001E3622">
        <w:rPr>
          <w:rFonts w:ascii="Arial" w:hAnsi="Arial" w:cs="Arial"/>
        </w:rPr>
        <w:t xml:space="preserve"> children to understand the consequences of their actions and behave responsibly within relationships</w:t>
      </w:r>
    </w:p>
    <w:p w:rsidR="006256FB" w:rsidRDefault="006256FB" w:rsidP="005914B7">
      <w:pPr>
        <w:pStyle w:val="ListParagraph"/>
        <w:numPr>
          <w:ilvl w:val="0"/>
          <w:numId w:val="4"/>
        </w:numPr>
        <w:spacing w:after="0"/>
        <w:jc w:val="both"/>
        <w:rPr>
          <w:rFonts w:ascii="Arial" w:hAnsi="Arial" w:cs="Arial"/>
        </w:rPr>
      </w:pPr>
      <w:r w:rsidRPr="001E3622">
        <w:rPr>
          <w:rFonts w:ascii="Arial" w:hAnsi="Arial" w:cs="Arial"/>
        </w:rPr>
        <w:t xml:space="preserve">be able to recognise unsafe situations, protect themselves </w:t>
      </w:r>
      <w:r w:rsidR="00F04F3E">
        <w:rPr>
          <w:rFonts w:ascii="Arial" w:hAnsi="Arial" w:cs="Arial"/>
        </w:rPr>
        <w:t xml:space="preserve">and others </w:t>
      </w:r>
      <w:r w:rsidRPr="001E3622">
        <w:rPr>
          <w:rFonts w:ascii="Arial" w:hAnsi="Arial" w:cs="Arial"/>
        </w:rPr>
        <w:t>and ask for help and support</w:t>
      </w:r>
    </w:p>
    <w:p w:rsidR="005914B7" w:rsidRPr="001E3622" w:rsidRDefault="005914B7" w:rsidP="005914B7">
      <w:pPr>
        <w:pStyle w:val="ListParagraph"/>
        <w:spacing w:after="0"/>
        <w:jc w:val="both"/>
        <w:rPr>
          <w:rFonts w:ascii="Arial" w:hAnsi="Arial" w:cs="Arial"/>
        </w:rPr>
      </w:pPr>
    </w:p>
    <w:p w:rsidR="005914B7" w:rsidRPr="001E3622" w:rsidRDefault="005914B7" w:rsidP="005914B7">
      <w:pPr>
        <w:spacing w:before="120" w:after="120" w:line="240" w:lineRule="auto"/>
        <w:outlineLvl w:val="0"/>
        <w:rPr>
          <w:rFonts w:ascii="Arial" w:eastAsia="Calibri" w:hAnsi="Arial" w:cs="Arial"/>
          <w:b/>
        </w:rPr>
      </w:pPr>
      <w:r>
        <w:rPr>
          <w:rFonts w:ascii="Arial" w:eastAsia="Calibri" w:hAnsi="Arial" w:cs="Arial"/>
          <w:b/>
        </w:rPr>
        <w:t>1.</w:t>
      </w:r>
      <w:r w:rsidR="00607DBE">
        <w:rPr>
          <w:rFonts w:ascii="Arial" w:eastAsia="Calibri" w:hAnsi="Arial" w:cs="Arial"/>
          <w:b/>
        </w:rPr>
        <w:t>3</w:t>
      </w:r>
      <w:r>
        <w:rPr>
          <w:rFonts w:ascii="Arial" w:eastAsia="Calibri" w:hAnsi="Arial" w:cs="Arial"/>
          <w:b/>
        </w:rPr>
        <w:t xml:space="preserve"> </w:t>
      </w:r>
      <w:r w:rsidRPr="001E3622">
        <w:rPr>
          <w:rFonts w:ascii="Arial" w:eastAsia="Calibri" w:hAnsi="Arial" w:cs="Arial"/>
          <w:b/>
        </w:rPr>
        <w:t>Policy development</w:t>
      </w:r>
    </w:p>
    <w:p w:rsidR="00341CF4" w:rsidRDefault="00341CF4" w:rsidP="005914B7">
      <w:pPr>
        <w:spacing w:after="120" w:line="240" w:lineRule="auto"/>
        <w:rPr>
          <w:rFonts w:ascii="Arial" w:eastAsia="MS Mincho" w:hAnsi="Arial" w:cs="Times New Roman"/>
          <w:lang w:val="en-US"/>
        </w:rPr>
      </w:pPr>
    </w:p>
    <w:p w:rsidR="005914B7" w:rsidRPr="001E3622" w:rsidRDefault="005914B7" w:rsidP="005914B7">
      <w:pPr>
        <w:spacing w:after="120" w:line="240" w:lineRule="auto"/>
        <w:rPr>
          <w:rFonts w:ascii="Arial" w:eastAsia="MS Mincho" w:hAnsi="Arial" w:cs="Times New Roman"/>
          <w:lang w:val="en-US"/>
        </w:rPr>
      </w:pPr>
      <w:r w:rsidRPr="001E3622">
        <w:rPr>
          <w:rFonts w:ascii="Arial" w:eastAsia="MS Mincho" w:hAnsi="Arial" w:cs="Times New Roman"/>
          <w:lang w:val="en-US"/>
        </w:rPr>
        <w:t>This policy has been developed in consultation with staff, pupils, parents and governors. The consultation and policy development process involved the following steps:</w:t>
      </w:r>
    </w:p>
    <w:p w:rsidR="005914B7" w:rsidRPr="001E3622" w:rsidRDefault="005914B7" w:rsidP="005914B7">
      <w:pPr>
        <w:numPr>
          <w:ilvl w:val="0"/>
          <w:numId w:val="15"/>
        </w:numPr>
        <w:spacing w:after="120" w:line="240" w:lineRule="auto"/>
        <w:contextualSpacing/>
        <w:rPr>
          <w:rFonts w:ascii="Arial" w:eastAsia="MS Mincho" w:hAnsi="Arial" w:cs="Times New Roman"/>
          <w:lang w:val="en-US"/>
        </w:rPr>
      </w:pPr>
      <w:r w:rsidRPr="001E3622">
        <w:rPr>
          <w:rFonts w:ascii="Arial" w:eastAsia="MS Mincho" w:hAnsi="Arial" w:cs="Times New Roman"/>
          <w:lang w:val="en-US"/>
        </w:rPr>
        <w:t>Review – a</w:t>
      </w:r>
      <w:r>
        <w:rPr>
          <w:rFonts w:ascii="Arial" w:eastAsia="MS Mincho" w:hAnsi="Arial" w:cs="Times New Roman"/>
          <w:lang w:val="en-US"/>
        </w:rPr>
        <w:t xml:space="preserve"> </w:t>
      </w:r>
      <w:r w:rsidRPr="001E3622">
        <w:rPr>
          <w:rFonts w:ascii="Arial" w:eastAsia="MS Mincho" w:hAnsi="Arial" w:cs="Times New Roman"/>
          <w:lang w:val="en-US"/>
        </w:rPr>
        <w:t xml:space="preserve">working group </w:t>
      </w:r>
      <w:r w:rsidR="004F23D3">
        <w:rPr>
          <w:rFonts w:ascii="Arial" w:eastAsia="MS Mincho" w:hAnsi="Arial" w:cs="Times New Roman"/>
          <w:lang w:val="en-US"/>
        </w:rPr>
        <w:t>researched</w:t>
      </w:r>
      <w:r w:rsidRPr="001E3622">
        <w:rPr>
          <w:rFonts w:ascii="Arial" w:eastAsia="MS Mincho" w:hAnsi="Arial" w:cs="Times New Roman"/>
          <w:lang w:val="en-US"/>
        </w:rPr>
        <w:t xml:space="preserve"> all relevant information </w:t>
      </w:r>
      <w:r w:rsidR="004F23D3">
        <w:rPr>
          <w:rFonts w:ascii="Arial" w:eastAsia="MS Mincho" w:hAnsi="Arial" w:cs="Times New Roman"/>
          <w:lang w:val="en-US"/>
        </w:rPr>
        <w:t>from</w:t>
      </w:r>
      <w:r w:rsidRPr="001E3622">
        <w:rPr>
          <w:rFonts w:ascii="Arial" w:eastAsia="MS Mincho" w:hAnsi="Arial" w:cs="Times New Roman"/>
          <w:lang w:val="en-US"/>
        </w:rPr>
        <w:t xml:space="preserve"> national and local guidance </w:t>
      </w:r>
    </w:p>
    <w:p w:rsidR="005914B7" w:rsidRPr="001E3622" w:rsidRDefault="005914B7" w:rsidP="005914B7">
      <w:pPr>
        <w:spacing w:after="120" w:line="240" w:lineRule="auto"/>
        <w:ind w:left="1440"/>
        <w:contextualSpacing/>
        <w:rPr>
          <w:rFonts w:ascii="Arial" w:eastAsia="MS Mincho" w:hAnsi="Arial" w:cs="Times New Roman"/>
          <w:lang w:val="en-US"/>
        </w:rPr>
      </w:pPr>
    </w:p>
    <w:p w:rsidR="005914B7" w:rsidRPr="001E3622" w:rsidRDefault="005914B7" w:rsidP="005914B7">
      <w:pPr>
        <w:numPr>
          <w:ilvl w:val="0"/>
          <w:numId w:val="15"/>
        </w:numPr>
        <w:spacing w:after="120" w:line="240" w:lineRule="auto"/>
        <w:contextualSpacing/>
        <w:rPr>
          <w:rFonts w:ascii="Arial" w:eastAsia="MS Mincho" w:hAnsi="Arial" w:cs="Times New Roman"/>
          <w:lang w:val="en-US"/>
        </w:rPr>
      </w:pPr>
      <w:r w:rsidRPr="001E3622">
        <w:rPr>
          <w:rFonts w:ascii="Arial" w:eastAsia="MS Mincho" w:hAnsi="Arial" w:cs="Times New Roman"/>
          <w:lang w:val="en-US"/>
        </w:rPr>
        <w:t>Staff consultation – all school staff were given the opportunity to look at the policy and make recommendations</w:t>
      </w:r>
    </w:p>
    <w:p w:rsidR="005914B7" w:rsidRPr="001E3622" w:rsidRDefault="005914B7" w:rsidP="005914B7">
      <w:pPr>
        <w:spacing w:after="120" w:line="240" w:lineRule="auto"/>
        <w:ind w:left="1440"/>
        <w:contextualSpacing/>
        <w:rPr>
          <w:rFonts w:ascii="Arial" w:eastAsia="MS Mincho" w:hAnsi="Arial" w:cs="Times New Roman"/>
          <w:lang w:val="en-US"/>
        </w:rPr>
      </w:pPr>
    </w:p>
    <w:p w:rsidR="005914B7" w:rsidRPr="001E3622" w:rsidRDefault="005914B7" w:rsidP="005914B7">
      <w:pPr>
        <w:numPr>
          <w:ilvl w:val="0"/>
          <w:numId w:val="15"/>
        </w:numPr>
        <w:spacing w:after="120" w:line="240" w:lineRule="auto"/>
        <w:contextualSpacing/>
        <w:rPr>
          <w:rFonts w:ascii="Arial" w:eastAsia="MS Mincho" w:hAnsi="Arial" w:cs="Times New Roman"/>
          <w:lang w:val="en-US"/>
        </w:rPr>
      </w:pPr>
      <w:r w:rsidRPr="001E3622">
        <w:rPr>
          <w:rFonts w:ascii="Arial" w:eastAsia="MS Mincho" w:hAnsi="Arial" w:cs="Times New Roman"/>
          <w:lang w:val="en-US"/>
        </w:rPr>
        <w:t xml:space="preserve">Parent/stakeholder consultation – parents and any interested parties were invited to </w:t>
      </w:r>
      <w:r>
        <w:rPr>
          <w:rFonts w:ascii="Arial" w:eastAsia="MS Mincho" w:hAnsi="Arial" w:cs="Times New Roman"/>
          <w:lang w:val="en-US"/>
        </w:rPr>
        <w:t xml:space="preserve">view </w:t>
      </w:r>
      <w:r w:rsidRPr="001E3622">
        <w:rPr>
          <w:rFonts w:ascii="Arial" w:eastAsia="MS Mincho" w:hAnsi="Arial" w:cs="Times New Roman"/>
          <w:lang w:val="en-US"/>
        </w:rPr>
        <w:t>the policy</w:t>
      </w:r>
      <w:r w:rsidR="004F23D3">
        <w:rPr>
          <w:rFonts w:ascii="Arial" w:eastAsia="MS Mincho" w:hAnsi="Arial" w:cs="Times New Roman"/>
          <w:lang w:val="en-US"/>
        </w:rPr>
        <w:t xml:space="preserve"> and contribute opinion</w:t>
      </w:r>
    </w:p>
    <w:p w:rsidR="005914B7" w:rsidRPr="001E3622" w:rsidRDefault="005914B7" w:rsidP="005914B7">
      <w:pPr>
        <w:spacing w:after="120" w:line="240" w:lineRule="auto"/>
        <w:ind w:left="1440"/>
        <w:contextualSpacing/>
        <w:rPr>
          <w:rFonts w:ascii="Arial" w:eastAsia="MS Mincho" w:hAnsi="Arial" w:cs="Times New Roman"/>
          <w:lang w:val="en-US"/>
        </w:rPr>
      </w:pPr>
    </w:p>
    <w:p w:rsidR="005914B7" w:rsidRPr="001E3622" w:rsidRDefault="005914B7" w:rsidP="005914B7">
      <w:pPr>
        <w:numPr>
          <w:ilvl w:val="0"/>
          <w:numId w:val="15"/>
        </w:numPr>
        <w:spacing w:after="120" w:line="240" w:lineRule="auto"/>
        <w:contextualSpacing/>
        <w:rPr>
          <w:rFonts w:ascii="Arial" w:eastAsia="MS Mincho" w:hAnsi="Arial" w:cs="Times New Roman"/>
          <w:lang w:val="en-US"/>
        </w:rPr>
      </w:pPr>
      <w:r w:rsidRPr="001E3622">
        <w:rPr>
          <w:rFonts w:ascii="Arial" w:eastAsia="MS Mincho" w:hAnsi="Arial" w:cs="Times New Roman"/>
          <w:lang w:val="en-US"/>
        </w:rPr>
        <w:t>Pupil consultation – we investigated what exactly pupils want from their RSE</w:t>
      </w:r>
    </w:p>
    <w:p w:rsidR="005914B7" w:rsidRPr="0032050A" w:rsidRDefault="005914B7" w:rsidP="000216CB">
      <w:pPr>
        <w:jc w:val="both"/>
        <w:rPr>
          <w:rFonts w:ascii="Arial" w:hAnsi="Arial" w:cs="Arial"/>
        </w:rPr>
      </w:pPr>
    </w:p>
    <w:p w:rsidR="006256FB" w:rsidRPr="000216CB" w:rsidRDefault="006256FB" w:rsidP="000216CB">
      <w:pPr>
        <w:jc w:val="both"/>
        <w:rPr>
          <w:rFonts w:ascii="Arial" w:hAnsi="Arial" w:cs="Arial"/>
          <w:b/>
        </w:rPr>
      </w:pPr>
      <w:r w:rsidRPr="000216CB">
        <w:rPr>
          <w:rFonts w:ascii="Arial" w:hAnsi="Arial" w:cs="Arial"/>
          <w:b/>
        </w:rPr>
        <w:t>2. Statutory requireme</w:t>
      </w:r>
      <w:r w:rsidR="0032050A">
        <w:rPr>
          <w:rFonts w:ascii="Arial" w:hAnsi="Arial" w:cs="Arial"/>
          <w:b/>
        </w:rPr>
        <w:t>nts</w:t>
      </w:r>
    </w:p>
    <w:p w:rsidR="0032050A" w:rsidRPr="0032050A" w:rsidRDefault="00412400" w:rsidP="0032050A">
      <w:pPr>
        <w:pStyle w:val="1bodycopy10pt"/>
        <w:rPr>
          <w:sz w:val="22"/>
          <w:szCs w:val="22"/>
          <w:lang w:val="en-GB"/>
        </w:rPr>
      </w:pPr>
      <w:r w:rsidRPr="0032050A">
        <w:rPr>
          <w:rFonts w:cs="Arial"/>
          <w:sz w:val="22"/>
          <w:szCs w:val="22"/>
        </w:rPr>
        <w:t>All schools</w:t>
      </w:r>
      <w:r w:rsidR="006256FB" w:rsidRPr="0032050A">
        <w:rPr>
          <w:rFonts w:cs="Arial"/>
          <w:sz w:val="22"/>
          <w:szCs w:val="22"/>
        </w:rPr>
        <w:t xml:space="preserve"> must provide </w:t>
      </w:r>
      <w:r w:rsidR="0032050A" w:rsidRPr="0032050A">
        <w:rPr>
          <w:rFonts w:cs="Arial"/>
          <w:sz w:val="22"/>
          <w:szCs w:val="22"/>
        </w:rPr>
        <w:t>Relationships, Sex and Health</w:t>
      </w:r>
      <w:r w:rsidR="006256FB" w:rsidRPr="0032050A">
        <w:rPr>
          <w:rFonts w:cs="Arial"/>
          <w:sz w:val="22"/>
          <w:szCs w:val="22"/>
        </w:rPr>
        <w:t xml:space="preserve"> </w:t>
      </w:r>
      <w:r w:rsidR="0032050A" w:rsidRPr="0032050A">
        <w:rPr>
          <w:rFonts w:cs="Arial"/>
          <w:sz w:val="22"/>
          <w:szCs w:val="22"/>
        </w:rPr>
        <w:t>E</w:t>
      </w:r>
      <w:r w:rsidR="006256FB" w:rsidRPr="0032050A">
        <w:rPr>
          <w:rFonts w:cs="Arial"/>
          <w:sz w:val="22"/>
          <w:szCs w:val="22"/>
        </w:rPr>
        <w:t xml:space="preserve">ducation to all pupils as per </w:t>
      </w:r>
      <w:r w:rsidRPr="0032050A">
        <w:rPr>
          <w:rFonts w:cs="Arial"/>
          <w:sz w:val="22"/>
          <w:szCs w:val="22"/>
        </w:rPr>
        <w:t>S</w:t>
      </w:r>
      <w:r w:rsidR="006256FB" w:rsidRPr="0032050A">
        <w:rPr>
          <w:rFonts w:cs="Arial"/>
          <w:sz w:val="22"/>
          <w:szCs w:val="22"/>
        </w:rPr>
        <w:t>ection 34 of the Children</w:t>
      </w:r>
      <w:r w:rsidRPr="0032050A">
        <w:rPr>
          <w:rFonts w:cs="Arial"/>
          <w:sz w:val="22"/>
          <w:szCs w:val="22"/>
        </w:rPr>
        <w:t xml:space="preserve"> </w:t>
      </w:r>
      <w:r w:rsidR="006256FB" w:rsidRPr="0032050A">
        <w:rPr>
          <w:rFonts w:cs="Arial"/>
          <w:sz w:val="22"/>
          <w:szCs w:val="22"/>
        </w:rPr>
        <w:t xml:space="preserve">and Social </w:t>
      </w:r>
      <w:r w:rsidRPr="0032050A">
        <w:rPr>
          <w:rFonts w:cs="Arial"/>
          <w:sz w:val="22"/>
          <w:szCs w:val="22"/>
        </w:rPr>
        <w:t>W</w:t>
      </w:r>
      <w:r w:rsidR="006256FB" w:rsidRPr="0032050A">
        <w:rPr>
          <w:rFonts w:cs="Arial"/>
          <w:sz w:val="22"/>
          <w:szCs w:val="22"/>
        </w:rPr>
        <w:t xml:space="preserve">ork </w:t>
      </w:r>
      <w:r w:rsidRPr="0032050A">
        <w:rPr>
          <w:rFonts w:cs="Arial"/>
          <w:sz w:val="22"/>
          <w:szCs w:val="22"/>
        </w:rPr>
        <w:t>A</w:t>
      </w:r>
      <w:r w:rsidR="006256FB" w:rsidRPr="0032050A">
        <w:rPr>
          <w:rFonts w:cs="Arial"/>
          <w:sz w:val="22"/>
          <w:szCs w:val="22"/>
        </w:rPr>
        <w:t>ct 2017.</w:t>
      </w:r>
      <w:r w:rsidR="0032050A" w:rsidRPr="0032050A">
        <w:rPr>
          <w:rFonts w:cs="Arial"/>
          <w:sz w:val="22"/>
          <w:szCs w:val="22"/>
        </w:rPr>
        <w:t xml:space="preserve"> </w:t>
      </w:r>
      <w:r w:rsidR="0032050A" w:rsidRPr="0032050A">
        <w:rPr>
          <w:sz w:val="22"/>
          <w:szCs w:val="22"/>
          <w:lang w:val="en-GB"/>
        </w:rPr>
        <w:t>An amendment to the Children and Social Work Act 2017 made Relationships and Health Education (RSHE) at primary; and Relationships, Sex, and Health Education (RSE</w:t>
      </w:r>
      <w:r w:rsidR="00F04F3E">
        <w:rPr>
          <w:sz w:val="22"/>
          <w:szCs w:val="22"/>
          <w:lang w:val="en-GB"/>
        </w:rPr>
        <w:t>H</w:t>
      </w:r>
      <w:r w:rsidR="0032050A" w:rsidRPr="0032050A">
        <w:rPr>
          <w:sz w:val="22"/>
          <w:szCs w:val="22"/>
          <w:lang w:val="en-GB"/>
        </w:rPr>
        <w:t>) at secondary</w:t>
      </w:r>
      <w:r w:rsidR="00E34F7A">
        <w:rPr>
          <w:sz w:val="22"/>
          <w:szCs w:val="22"/>
          <w:lang w:val="en-GB"/>
        </w:rPr>
        <w:t xml:space="preserve"> (11-16)</w:t>
      </w:r>
      <w:r w:rsidR="0032050A" w:rsidRPr="0032050A">
        <w:rPr>
          <w:sz w:val="22"/>
          <w:szCs w:val="22"/>
          <w:lang w:val="en-GB"/>
        </w:rPr>
        <w:t>, statutory subjects, which became active from September 2020</w:t>
      </w:r>
      <w:r w:rsidR="00AF251F">
        <w:rPr>
          <w:sz w:val="22"/>
          <w:szCs w:val="22"/>
          <w:lang w:val="en-GB"/>
        </w:rPr>
        <w:t xml:space="preserve">. </w:t>
      </w:r>
      <w:r w:rsidR="00AF251F" w:rsidRPr="00E34F7A">
        <w:rPr>
          <w:i/>
          <w:sz w:val="22"/>
          <w:szCs w:val="22"/>
          <w:lang w:val="en-GB"/>
        </w:rPr>
        <w:t>Due to Corona virus, the regulations will come into play from Easter 2021</w:t>
      </w:r>
      <w:r w:rsidR="0032050A" w:rsidRPr="00E34F7A">
        <w:rPr>
          <w:i/>
          <w:sz w:val="22"/>
          <w:szCs w:val="22"/>
          <w:lang w:val="en-GB"/>
        </w:rPr>
        <w:t xml:space="preserve">. </w:t>
      </w:r>
      <w:r w:rsidR="00607DBE">
        <w:rPr>
          <w:sz w:val="22"/>
          <w:szCs w:val="22"/>
          <w:lang w:val="en-GB"/>
        </w:rPr>
        <w:t xml:space="preserve">The teaching of these subjects should be integrated into the school’s academic and pastoral provision. </w:t>
      </w:r>
    </w:p>
    <w:p w:rsidR="00E34F7A" w:rsidRPr="00E34F7A" w:rsidRDefault="006256FB" w:rsidP="000216CB">
      <w:pPr>
        <w:jc w:val="both"/>
        <w:rPr>
          <w:rFonts w:ascii="Arial" w:hAnsi="Arial" w:cs="Arial"/>
        </w:rPr>
      </w:pPr>
      <w:r w:rsidRPr="0001176D">
        <w:rPr>
          <w:rFonts w:ascii="Arial" w:hAnsi="Arial" w:cs="Arial"/>
        </w:rPr>
        <w:t xml:space="preserve">In </w:t>
      </w:r>
      <w:r w:rsidRPr="00E34F7A">
        <w:rPr>
          <w:rFonts w:ascii="Arial" w:hAnsi="Arial" w:cs="Arial"/>
        </w:rPr>
        <w:t xml:space="preserve">teaching RSE, </w:t>
      </w:r>
      <w:r w:rsidR="000216CB" w:rsidRPr="00E34F7A">
        <w:rPr>
          <w:rFonts w:ascii="Arial" w:hAnsi="Arial" w:cs="Arial"/>
        </w:rPr>
        <w:t>schools</w:t>
      </w:r>
      <w:r w:rsidRPr="00E34F7A">
        <w:rPr>
          <w:rFonts w:ascii="Arial" w:hAnsi="Arial" w:cs="Arial"/>
        </w:rPr>
        <w:t xml:space="preserve"> must have regard to guidance issued by the </w:t>
      </w:r>
      <w:r w:rsidR="00412400" w:rsidRPr="00E34F7A">
        <w:rPr>
          <w:rFonts w:ascii="Arial" w:hAnsi="Arial" w:cs="Arial"/>
        </w:rPr>
        <w:t>S</w:t>
      </w:r>
      <w:r w:rsidRPr="00E34F7A">
        <w:rPr>
          <w:rFonts w:ascii="Arial" w:hAnsi="Arial" w:cs="Arial"/>
        </w:rPr>
        <w:t xml:space="preserve">ecretary of </w:t>
      </w:r>
      <w:r w:rsidR="00412400" w:rsidRPr="00E34F7A">
        <w:rPr>
          <w:rFonts w:ascii="Arial" w:hAnsi="Arial" w:cs="Arial"/>
        </w:rPr>
        <w:t>S</w:t>
      </w:r>
      <w:r w:rsidRPr="00E34F7A">
        <w:rPr>
          <w:rFonts w:ascii="Arial" w:hAnsi="Arial" w:cs="Arial"/>
        </w:rPr>
        <w:t xml:space="preserve">tate as outlined in </w:t>
      </w:r>
      <w:r w:rsidR="00412400" w:rsidRPr="00E34F7A">
        <w:rPr>
          <w:rFonts w:ascii="Arial" w:hAnsi="Arial" w:cs="Arial"/>
        </w:rPr>
        <w:t>S</w:t>
      </w:r>
      <w:r w:rsidRPr="00E34F7A">
        <w:rPr>
          <w:rFonts w:ascii="Arial" w:hAnsi="Arial" w:cs="Arial"/>
        </w:rPr>
        <w:t>ection 403 of the</w:t>
      </w:r>
      <w:r w:rsidR="00412400" w:rsidRPr="00E34F7A">
        <w:rPr>
          <w:rFonts w:ascii="Arial" w:hAnsi="Arial" w:cs="Arial"/>
        </w:rPr>
        <w:t xml:space="preserve"> </w:t>
      </w:r>
      <w:r w:rsidRPr="00E34F7A">
        <w:rPr>
          <w:rFonts w:ascii="Arial" w:hAnsi="Arial" w:cs="Arial"/>
        </w:rPr>
        <w:t>Education Act 1996.</w:t>
      </w:r>
    </w:p>
    <w:p w:rsidR="00E34F7A" w:rsidRPr="004F23D3" w:rsidRDefault="00E34F7A" w:rsidP="00E34F7A">
      <w:pPr>
        <w:spacing w:after="0" w:line="240" w:lineRule="auto"/>
        <w:contextualSpacing/>
        <w:rPr>
          <w:rFonts w:ascii="Arial" w:eastAsia="Times New Roman" w:hAnsi="Arial" w:cs="Arial"/>
          <w:lang w:eastAsia="en-GB"/>
        </w:rPr>
      </w:pPr>
      <w:r>
        <w:rPr>
          <w:rFonts w:ascii="Arial" w:eastAsiaTheme="minorEastAsia" w:hAnsi="Arial" w:cs="Arial"/>
          <w:kern w:val="24"/>
          <w:lang w:eastAsia="en-GB"/>
        </w:rPr>
        <w:t>“</w:t>
      </w:r>
      <w:r w:rsidRPr="00E34F7A">
        <w:rPr>
          <w:rFonts w:ascii="Arial" w:eastAsiaTheme="minorEastAsia" w:hAnsi="Arial" w:cs="Arial"/>
          <w:kern w:val="24"/>
          <w:lang w:eastAsia="en-GB"/>
        </w:rPr>
        <w:t xml:space="preserve">At </w:t>
      </w:r>
      <w:r w:rsidRPr="004F23D3">
        <w:rPr>
          <w:rFonts w:ascii="Arial" w:eastAsiaTheme="minorEastAsia" w:hAnsi="Arial" w:cs="Arial"/>
          <w:bCs/>
          <w:kern w:val="24"/>
          <w:lang w:eastAsia="en-GB"/>
        </w:rPr>
        <w:t>secondary</w:t>
      </w:r>
      <w:r w:rsidRPr="004F23D3">
        <w:rPr>
          <w:rFonts w:ascii="Arial" w:eastAsiaTheme="minorEastAsia" w:hAnsi="Arial" w:cs="Arial"/>
          <w:kern w:val="24"/>
          <w:lang w:eastAsia="en-GB"/>
        </w:rPr>
        <w:t xml:space="preserve">, teaching will build on the knowledge acquired at primary and develop further pupils’ understanding of health, with an increased focus on risk areas such as </w:t>
      </w:r>
      <w:r w:rsidRPr="004F23D3">
        <w:rPr>
          <w:rFonts w:ascii="Arial" w:eastAsiaTheme="minorEastAsia" w:hAnsi="Arial" w:cs="Arial"/>
          <w:bCs/>
          <w:kern w:val="24"/>
          <w:lang w:eastAsia="en-GB"/>
        </w:rPr>
        <w:t>drugs and alcohol</w:t>
      </w:r>
      <w:r w:rsidRPr="004F23D3">
        <w:rPr>
          <w:rFonts w:ascii="Arial" w:eastAsiaTheme="minorEastAsia" w:hAnsi="Arial" w:cs="Arial"/>
          <w:kern w:val="24"/>
          <w:lang w:eastAsia="en-GB"/>
        </w:rPr>
        <w:t xml:space="preserve">, as well as introducing knowledge about </w:t>
      </w:r>
      <w:r w:rsidRPr="004F23D3">
        <w:rPr>
          <w:rFonts w:ascii="Arial" w:eastAsiaTheme="minorEastAsia" w:hAnsi="Arial" w:cs="Arial"/>
          <w:bCs/>
          <w:kern w:val="24"/>
          <w:lang w:eastAsia="en-GB"/>
        </w:rPr>
        <w:t>intimate relationships and sex” (DfE, 2019).</w:t>
      </w:r>
    </w:p>
    <w:p w:rsidR="00E34F7A" w:rsidRPr="00E34F7A" w:rsidRDefault="00E34F7A" w:rsidP="00E34F7A">
      <w:pPr>
        <w:spacing w:after="0" w:line="240" w:lineRule="auto"/>
        <w:ind w:left="720"/>
        <w:contextualSpacing/>
        <w:rPr>
          <w:rFonts w:ascii="Arial" w:eastAsiaTheme="minorEastAsia" w:hAnsi="Arial" w:cs="Arial"/>
          <w:kern w:val="24"/>
          <w:lang w:eastAsia="en-GB"/>
        </w:rPr>
      </w:pPr>
    </w:p>
    <w:p w:rsidR="00E34F7A" w:rsidRDefault="00E34F7A" w:rsidP="00E34F7A">
      <w:pPr>
        <w:spacing w:after="0" w:line="240" w:lineRule="auto"/>
        <w:contextualSpacing/>
        <w:rPr>
          <w:rFonts w:ascii="Arial" w:eastAsiaTheme="minorEastAsia" w:hAnsi="Arial" w:cs="Arial"/>
          <w:kern w:val="24"/>
          <w:lang w:eastAsia="en-GB"/>
        </w:rPr>
      </w:pPr>
      <w:r w:rsidRPr="00E34F7A">
        <w:rPr>
          <w:rFonts w:ascii="Arial" w:eastAsiaTheme="minorEastAsia" w:hAnsi="Arial" w:cs="Arial"/>
          <w:kern w:val="24"/>
          <w:lang w:eastAsia="en-GB"/>
        </w:rPr>
        <w:t xml:space="preserve">“Teaching about </w:t>
      </w:r>
      <w:r w:rsidRPr="004F23D3">
        <w:rPr>
          <w:rFonts w:ascii="Arial" w:eastAsiaTheme="minorEastAsia" w:hAnsi="Arial" w:cs="Arial"/>
          <w:bCs/>
          <w:kern w:val="24"/>
          <w:lang w:eastAsia="en-GB"/>
        </w:rPr>
        <w:t>mental wellbeing</w:t>
      </w:r>
      <w:r w:rsidRPr="00E34F7A">
        <w:rPr>
          <w:rFonts w:ascii="Arial" w:eastAsiaTheme="minorEastAsia" w:hAnsi="Arial" w:cs="Arial"/>
          <w:b/>
          <w:bCs/>
          <w:kern w:val="24"/>
          <w:lang w:eastAsia="en-GB"/>
        </w:rPr>
        <w:t xml:space="preserve"> </w:t>
      </w:r>
      <w:r w:rsidRPr="00E34F7A">
        <w:rPr>
          <w:rFonts w:ascii="Arial" w:eastAsiaTheme="minorEastAsia" w:hAnsi="Arial" w:cs="Arial"/>
          <w:kern w:val="24"/>
          <w:lang w:eastAsia="en-GB"/>
        </w:rPr>
        <w:t xml:space="preserve">is central to these subjects, especially as a priority for parents is their children’s happiness. The new subject content will give them the knowledge and capability to take care of themselves and receive support if problems arise” (DfE, 2019). </w:t>
      </w:r>
    </w:p>
    <w:p w:rsidR="00CC75EA" w:rsidRDefault="00CC75EA" w:rsidP="00E34F7A">
      <w:pPr>
        <w:spacing w:after="0" w:line="240" w:lineRule="auto"/>
        <w:contextualSpacing/>
        <w:rPr>
          <w:rFonts w:ascii="Arial" w:eastAsia="Times New Roman" w:hAnsi="Arial" w:cs="Arial"/>
          <w:lang w:eastAsia="en-GB"/>
        </w:rPr>
      </w:pPr>
    </w:p>
    <w:p w:rsidR="00CC75EA" w:rsidRPr="0001176D" w:rsidRDefault="00CC75EA" w:rsidP="00CC75EA">
      <w:pPr>
        <w:jc w:val="both"/>
        <w:rPr>
          <w:rFonts w:ascii="Arial" w:hAnsi="Arial" w:cs="Arial"/>
        </w:rPr>
      </w:pPr>
      <w:r w:rsidRPr="0001176D">
        <w:rPr>
          <w:rFonts w:ascii="Arial" w:hAnsi="Arial" w:cs="Arial"/>
        </w:rPr>
        <w:t>Should you like to see the guidance from the government please visit:</w:t>
      </w:r>
    </w:p>
    <w:p w:rsidR="00CC75EA" w:rsidRDefault="003E47F2" w:rsidP="00CC75EA">
      <w:pPr>
        <w:jc w:val="both"/>
        <w:rPr>
          <w:rFonts w:ascii="Arial" w:hAnsi="Arial" w:cs="Arial"/>
        </w:rPr>
      </w:pPr>
      <w:hyperlink r:id="rId10" w:history="1">
        <w:r w:rsidR="00CC75EA" w:rsidRPr="00B82F1C">
          <w:rPr>
            <w:rStyle w:val="Hyperlink"/>
            <w:rFonts w:ascii="Arial" w:hAnsi="Arial" w:cs="Arial"/>
          </w:rPr>
          <w:t>https://assets.publishing.service.gov.uk/government/uploads/system/uploads/attachment_data/file/805781/Relationships_Education__Relationships_and_Sex_Education__RSE__and_Health_Education.pdf</w:t>
        </w:r>
      </w:hyperlink>
      <w:r w:rsidR="00CC75EA">
        <w:rPr>
          <w:rFonts w:ascii="Arial" w:hAnsi="Arial" w:cs="Arial"/>
        </w:rPr>
        <w:t xml:space="preserve"> ,(DfE, 2019). </w:t>
      </w:r>
    </w:p>
    <w:p w:rsidR="00CC75EA" w:rsidRDefault="00CC75EA" w:rsidP="00CC75EA">
      <w:pPr>
        <w:jc w:val="both"/>
        <w:rPr>
          <w:rFonts w:ascii="Arial" w:hAnsi="Arial" w:cs="Arial"/>
        </w:rPr>
      </w:pPr>
      <w:r>
        <w:rPr>
          <w:rFonts w:ascii="Arial" w:hAnsi="Arial" w:cs="Arial"/>
        </w:rPr>
        <w:t>Pages 27-30 refer to Relationships Education and pages 35-38 refer to Health Education.</w:t>
      </w:r>
    </w:p>
    <w:p w:rsidR="00E34F7A" w:rsidRPr="00E34F7A" w:rsidRDefault="00E34F7A" w:rsidP="00E34F7A">
      <w:pPr>
        <w:spacing w:after="0" w:line="240" w:lineRule="auto"/>
        <w:contextualSpacing/>
        <w:rPr>
          <w:rFonts w:ascii="Arial" w:eastAsia="Times New Roman" w:hAnsi="Arial" w:cs="Arial"/>
          <w:lang w:eastAsia="en-GB"/>
        </w:rPr>
      </w:pPr>
    </w:p>
    <w:p w:rsidR="005914B7" w:rsidRPr="00607DBE" w:rsidRDefault="00607DBE" w:rsidP="00F03641">
      <w:pPr>
        <w:jc w:val="both"/>
        <w:rPr>
          <w:rFonts w:ascii="Arial" w:hAnsi="Arial" w:cs="Arial"/>
          <w:b/>
        </w:rPr>
      </w:pPr>
      <w:r>
        <w:rPr>
          <w:rFonts w:ascii="Arial" w:hAnsi="Arial" w:cs="Arial"/>
          <w:b/>
        </w:rPr>
        <w:t xml:space="preserve">2.1 </w:t>
      </w:r>
      <w:r w:rsidR="000653C8" w:rsidRPr="00607DBE">
        <w:rPr>
          <w:rFonts w:ascii="Arial" w:hAnsi="Arial" w:cs="Arial"/>
          <w:b/>
        </w:rPr>
        <w:t xml:space="preserve">ISI </w:t>
      </w:r>
    </w:p>
    <w:p w:rsidR="005914B7" w:rsidRPr="004F23D3" w:rsidRDefault="00C1559D" w:rsidP="00F03641">
      <w:pPr>
        <w:jc w:val="both"/>
        <w:rPr>
          <w:rFonts w:ascii="Arial" w:hAnsi="Arial" w:cs="Arial"/>
        </w:rPr>
      </w:pPr>
      <w:r w:rsidRPr="000653C8">
        <w:rPr>
          <w:rFonts w:ascii="Arial" w:hAnsi="Arial" w:cs="Arial"/>
        </w:rPr>
        <w:t>I</w:t>
      </w:r>
      <w:r w:rsidR="00F03641" w:rsidRPr="000653C8">
        <w:rPr>
          <w:rFonts w:ascii="Arial" w:hAnsi="Arial" w:cs="Arial"/>
        </w:rPr>
        <w:t>n</w:t>
      </w:r>
      <w:r w:rsidRPr="000653C8">
        <w:rPr>
          <w:rFonts w:ascii="Arial" w:hAnsi="Arial" w:cs="Arial"/>
        </w:rPr>
        <w:t xml:space="preserve"> line with </w:t>
      </w:r>
      <w:r w:rsidR="00F03641" w:rsidRPr="000653C8">
        <w:rPr>
          <w:rFonts w:ascii="Arial" w:hAnsi="Arial" w:cs="Arial"/>
        </w:rPr>
        <w:t>the Independent Schools’ Inspect</w:t>
      </w:r>
      <w:r w:rsidR="00C64E43" w:rsidRPr="000653C8">
        <w:rPr>
          <w:rFonts w:ascii="Arial" w:hAnsi="Arial" w:cs="Arial"/>
        </w:rPr>
        <w:t xml:space="preserve">orate </w:t>
      </w:r>
      <w:r w:rsidR="00F03641" w:rsidRPr="000653C8">
        <w:rPr>
          <w:rFonts w:ascii="Arial" w:hAnsi="Arial" w:cs="Arial"/>
        </w:rPr>
        <w:t xml:space="preserve">criteria, </w:t>
      </w:r>
      <w:r w:rsidR="00CC75EA">
        <w:rPr>
          <w:rFonts w:ascii="Arial" w:hAnsi="Arial" w:cs="Arial"/>
        </w:rPr>
        <w:t xml:space="preserve">for independent schools, </w:t>
      </w:r>
      <w:r w:rsidR="00F03641" w:rsidRPr="000653C8">
        <w:rPr>
          <w:rFonts w:ascii="Arial" w:hAnsi="Arial" w:cs="Arial"/>
        </w:rPr>
        <w:t xml:space="preserve">the regulations specifically require </w:t>
      </w:r>
      <w:r w:rsidR="00F03641" w:rsidRPr="00E34F7A">
        <w:rPr>
          <w:rFonts w:ascii="Arial" w:hAnsi="Arial" w:cs="Arial"/>
        </w:rPr>
        <w:t xml:space="preserve">PSHE to encourage respect for other people, with particular regard to the protected </w:t>
      </w:r>
      <w:r w:rsidR="00F03641" w:rsidRPr="004F23D3">
        <w:rPr>
          <w:rFonts w:ascii="Arial" w:hAnsi="Arial" w:cs="Arial"/>
        </w:rPr>
        <w:t>characteristics under the Equality Act 2010.</w:t>
      </w:r>
    </w:p>
    <w:p w:rsidR="00E34F7A" w:rsidRDefault="00E34F7A" w:rsidP="00E34F7A">
      <w:pPr>
        <w:spacing w:after="0" w:line="240" w:lineRule="auto"/>
        <w:contextualSpacing/>
        <w:jc w:val="both"/>
        <w:rPr>
          <w:rFonts w:ascii="Arial" w:eastAsia="Times New Roman" w:hAnsi="Arial" w:cs="Arial"/>
          <w:lang w:eastAsia="en-GB"/>
        </w:rPr>
      </w:pPr>
      <w:r w:rsidRPr="004F23D3">
        <w:rPr>
          <w:rFonts w:ascii="Arial" w:eastAsiaTheme="minorEastAsia" w:hAnsi="Arial" w:cs="Arial"/>
          <w:kern w:val="24"/>
          <w:lang w:eastAsia="en-GB"/>
        </w:rPr>
        <w:t xml:space="preserve">“All of the compulsory subject content </w:t>
      </w:r>
      <w:r w:rsidRPr="004F23D3">
        <w:rPr>
          <w:rFonts w:ascii="Arial" w:eastAsiaTheme="minorEastAsia" w:hAnsi="Arial" w:cs="Arial"/>
          <w:bCs/>
          <w:kern w:val="24"/>
          <w:lang w:eastAsia="en-GB"/>
        </w:rPr>
        <w:t xml:space="preserve">must be age appropriate </w:t>
      </w:r>
      <w:r w:rsidRPr="004F23D3">
        <w:rPr>
          <w:rFonts w:ascii="Arial" w:eastAsiaTheme="minorEastAsia" w:hAnsi="Arial" w:cs="Arial"/>
          <w:kern w:val="24"/>
          <w:lang w:eastAsia="en-GB"/>
        </w:rPr>
        <w:t xml:space="preserve">and </w:t>
      </w:r>
      <w:r w:rsidRPr="004F23D3">
        <w:rPr>
          <w:rFonts w:ascii="Arial" w:eastAsiaTheme="minorEastAsia" w:hAnsi="Arial" w:cs="Arial"/>
          <w:bCs/>
          <w:kern w:val="24"/>
          <w:lang w:eastAsia="en-GB"/>
        </w:rPr>
        <w:t>developmentally appropriate</w:t>
      </w:r>
      <w:r w:rsidRPr="004F23D3">
        <w:rPr>
          <w:rFonts w:ascii="Arial" w:eastAsiaTheme="minorEastAsia" w:hAnsi="Arial" w:cs="Arial"/>
          <w:kern w:val="24"/>
          <w:lang w:eastAsia="en-GB"/>
        </w:rPr>
        <w:t>. It must be taught sensitively and inclusively, with respect to the backgrounds</w:t>
      </w:r>
      <w:r w:rsidRPr="00E34F7A">
        <w:rPr>
          <w:rFonts w:ascii="Arial" w:eastAsiaTheme="minorEastAsia" w:hAnsi="Arial" w:cs="Arial"/>
          <w:kern w:val="24"/>
          <w:lang w:eastAsia="en-GB"/>
        </w:rPr>
        <w:t xml:space="preserve"> and beliefs of pupils and parents while always with the aim of providing pupils with the knowledge they need of the law” </w:t>
      </w:r>
      <w:r w:rsidRPr="00E34F7A">
        <w:rPr>
          <w:rFonts w:ascii="Arial" w:eastAsiaTheme="minorEastAsia" w:hAnsi="Arial" w:cs="Arial"/>
          <w:bCs/>
          <w:kern w:val="24"/>
          <w:lang w:eastAsia="en-GB"/>
        </w:rPr>
        <w:t>(DfE, 2019).</w:t>
      </w:r>
    </w:p>
    <w:p w:rsidR="00E34F7A" w:rsidRPr="00E34F7A" w:rsidRDefault="00E34F7A" w:rsidP="00E34F7A">
      <w:pPr>
        <w:spacing w:after="0" w:line="240" w:lineRule="auto"/>
        <w:contextualSpacing/>
        <w:jc w:val="both"/>
        <w:rPr>
          <w:rFonts w:ascii="Arial" w:eastAsia="Times New Roman" w:hAnsi="Arial" w:cs="Arial"/>
          <w:lang w:eastAsia="en-GB"/>
        </w:rPr>
      </w:pPr>
    </w:p>
    <w:p w:rsidR="00F03641" w:rsidRPr="000653C8" w:rsidRDefault="00F03641" w:rsidP="00F03641">
      <w:pPr>
        <w:jc w:val="both"/>
        <w:rPr>
          <w:rFonts w:ascii="Arial" w:hAnsi="Arial" w:cs="Arial"/>
        </w:rPr>
      </w:pPr>
      <w:r w:rsidRPr="000653C8">
        <w:rPr>
          <w:rFonts w:ascii="Arial" w:hAnsi="Arial" w:cs="Arial"/>
        </w:rPr>
        <w:t xml:space="preserve">It is not sufficient for a school to say that it meets this requirement because its curriculum encourages respect for all pupils in a general way; </w:t>
      </w:r>
      <w:r w:rsidR="00CC75EA">
        <w:rPr>
          <w:rFonts w:ascii="Arial" w:hAnsi="Arial" w:cs="Arial"/>
        </w:rPr>
        <w:t>the curriculum and delivery must</w:t>
      </w:r>
      <w:r w:rsidRPr="000653C8">
        <w:rPr>
          <w:rFonts w:ascii="Arial" w:hAnsi="Arial" w:cs="Arial"/>
        </w:rPr>
        <w:t xml:space="preserve"> pay particular regard to protected characteristics of which pupils must be made aware</w:t>
      </w:r>
      <w:r w:rsidR="00CC75EA">
        <w:rPr>
          <w:rFonts w:ascii="Arial" w:hAnsi="Arial" w:cs="Arial"/>
        </w:rPr>
        <w:t>,</w:t>
      </w:r>
      <w:r w:rsidRPr="000653C8">
        <w:rPr>
          <w:rFonts w:ascii="Arial" w:hAnsi="Arial" w:cs="Arial"/>
        </w:rPr>
        <w:t xml:space="preserve"> to the extent considered age-appropriate. However, a school does not necessarily have to address all the characteristics in ever year group because, in drawing up its policy, plans and schemes of </w:t>
      </w:r>
      <w:r w:rsidR="00CC75EA">
        <w:rPr>
          <w:rFonts w:ascii="Arial" w:hAnsi="Arial" w:cs="Arial"/>
        </w:rPr>
        <w:t>learning</w:t>
      </w:r>
      <w:r w:rsidRPr="000653C8">
        <w:rPr>
          <w:rFonts w:ascii="Arial" w:hAnsi="Arial" w:cs="Arial"/>
        </w:rPr>
        <w:t xml:space="preserve"> relating to the PSHE curriculum, a school is to take account of (amongst other things) the ages of pupils and their learning abilities and deliver the curriculum appropriately. Also, if there were some occurrence or event involving one or more of the protected characteristics which became an issue amongst the pupils, the school will </w:t>
      </w:r>
      <w:r w:rsidR="00CC75EA">
        <w:rPr>
          <w:rFonts w:ascii="Arial" w:hAnsi="Arial" w:cs="Arial"/>
        </w:rPr>
        <w:t xml:space="preserve">need to </w:t>
      </w:r>
      <w:r w:rsidRPr="000653C8">
        <w:rPr>
          <w:rFonts w:ascii="Arial" w:hAnsi="Arial" w:cs="Arial"/>
        </w:rPr>
        <w:t xml:space="preserve">help the </w:t>
      </w:r>
      <w:r w:rsidR="005914B7">
        <w:rPr>
          <w:rFonts w:ascii="Arial" w:hAnsi="Arial" w:cs="Arial"/>
        </w:rPr>
        <w:t>pupils</w:t>
      </w:r>
      <w:r w:rsidRPr="000653C8">
        <w:rPr>
          <w:rFonts w:ascii="Arial" w:hAnsi="Arial" w:cs="Arial"/>
        </w:rPr>
        <w:t xml:space="preserve"> understand the issues, and ensure the </w:t>
      </w:r>
      <w:r w:rsidR="005914B7">
        <w:rPr>
          <w:rFonts w:ascii="Arial" w:hAnsi="Arial" w:cs="Arial"/>
        </w:rPr>
        <w:t>pupils</w:t>
      </w:r>
      <w:r w:rsidRPr="000653C8">
        <w:rPr>
          <w:rFonts w:ascii="Arial" w:hAnsi="Arial" w:cs="Arial"/>
        </w:rPr>
        <w:t xml:space="preserve"> respect all those with those characteristics.</w:t>
      </w:r>
    </w:p>
    <w:p w:rsidR="00F03641" w:rsidRPr="00607DBE" w:rsidRDefault="00607DBE" w:rsidP="00F03641">
      <w:pPr>
        <w:jc w:val="both"/>
        <w:rPr>
          <w:rFonts w:ascii="Arial" w:hAnsi="Arial" w:cs="Arial"/>
          <w:b/>
        </w:rPr>
      </w:pPr>
      <w:r>
        <w:rPr>
          <w:rFonts w:ascii="Arial" w:hAnsi="Arial" w:cs="Arial"/>
          <w:b/>
        </w:rPr>
        <w:t xml:space="preserve">2.2 </w:t>
      </w:r>
      <w:r w:rsidR="00F03641" w:rsidRPr="00607DBE">
        <w:rPr>
          <w:rFonts w:ascii="Arial" w:hAnsi="Arial" w:cs="Arial"/>
          <w:b/>
        </w:rPr>
        <w:t>The protected characteristics as listed in section 4 of the Equality Act 2010 are as follows:</w:t>
      </w:r>
    </w:p>
    <w:p w:rsidR="00F03641" w:rsidRPr="000653C8" w:rsidRDefault="00F03641" w:rsidP="00F03641">
      <w:pPr>
        <w:jc w:val="both"/>
        <w:rPr>
          <w:rFonts w:ascii="Arial" w:hAnsi="Arial" w:cs="Arial"/>
        </w:rPr>
      </w:pPr>
      <w:r w:rsidRPr="000653C8">
        <w:rPr>
          <w:rFonts w:ascii="Arial" w:hAnsi="Arial" w:cs="Arial"/>
        </w:rPr>
        <w:t>a. Age</w:t>
      </w:r>
    </w:p>
    <w:p w:rsidR="00F03641" w:rsidRPr="000653C8" w:rsidRDefault="00F03641" w:rsidP="00F03641">
      <w:pPr>
        <w:jc w:val="both"/>
        <w:rPr>
          <w:rFonts w:ascii="Arial" w:hAnsi="Arial" w:cs="Arial"/>
        </w:rPr>
      </w:pPr>
      <w:r w:rsidRPr="000653C8">
        <w:rPr>
          <w:rFonts w:ascii="Arial" w:hAnsi="Arial" w:cs="Arial"/>
        </w:rPr>
        <w:t>b. Disability</w:t>
      </w:r>
    </w:p>
    <w:p w:rsidR="00F03641" w:rsidRPr="000653C8" w:rsidRDefault="00F03641" w:rsidP="00F03641">
      <w:pPr>
        <w:jc w:val="both"/>
        <w:rPr>
          <w:rFonts w:ascii="Arial" w:hAnsi="Arial" w:cs="Arial"/>
        </w:rPr>
      </w:pPr>
      <w:r w:rsidRPr="000653C8">
        <w:rPr>
          <w:rFonts w:ascii="Arial" w:hAnsi="Arial" w:cs="Arial"/>
        </w:rPr>
        <w:t>c. Gender reassignment</w:t>
      </w:r>
    </w:p>
    <w:p w:rsidR="00F03641" w:rsidRPr="000653C8" w:rsidRDefault="00F03641" w:rsidP="00F03641">
      <w:pPr>
        <w:jc w:val="both"/>
        <w:rPr>
          <w:rFonts w:ascii="Arial" w:hAnsi="Arial" w:cs="Arial"/>
        </w:rPr>
      </w:pPr>
      <w:r w:rsidRPr="000653C8">
        <w:rPr>
          <w:rFonts w:ascii="Arial" w:hAnsi="Arial" w:cs="Arial"/>
        </w:rPr>
        <w:t>d. Marriage and civil partnership</w:t>
      </w:r>
    </w:p>
    <w:p w:rsidR="00F03641" w:rsidRPr="000653C8" w:rsidRDefault="00F03641" w:rsidP="00F03641">
      <w:pPr>
        <w:jc w:val="both"/>
        <w:rPr>
          <w:rFonts w:ascii="Arial" w:hAnsi="Arial" w:cs="Arial"/>
        </w:rPr>
      </w:pPr>
      <w:r w:rsidRPr="000653C8">
        <w:rPr>
          <w:rFonts w:ascii="Arial" w:hAnsi="Arial" w:cs="Arial"/>
        </w:rPr>
        <w:t>e. Pregnancy and maternity</w:t>
      </w:r>
    </w:p>
    <w:p w:rsidR="00F03641" w:rsidRPr="000653C8" w:rsidRDefault="00F03641" w:rsidP="00F03641">
      <w:pPr>
        <w:jc w:val="both"/>
        <w:rPr>
          <w:rFonts w:ascii="Arial" w:hAnsi="Arial" w:cs="Arial"/>
        </w:rPr>
      </w:pPr>
      <w:r w:rsidRPr="000653C8">
        <w:rPr>
          <w:rFonts w:ascii="Arial" w:hAnsi="Arial" w:cs="Arial"/>
        </w:rPr>
        <w:t>f. Race</w:t>
      </w:r>
    </w:p>
    <w:p w:rsidR="00F03641" w:rsidRPr="000653C8" w:rsidRDefault="00F03641" w:rsidP="00F03641">
      <w:pPr>
        <w:jc w:val="both"/>
        <w:rPr>
          <w:rFonts w:ascii="Arial" w:hAnsi="Arial" w:cs="Arial"/>
        </w:rPr>
      </w:pPr>
      <w:r w:rsidRPr="000653C8">
        <w:rPr>
          <w:rFonts w:ascii="Arial" w:hAnsi="Arial" w:cs="Arial"/>
        </w:rPr>
        <w:t>g. Religion or belief</w:t>
      </w:r>
    </w:p>
    <w:p w:rsidR="00F03641" w:rsidRPr="000653C8" w:rsidRDefault="00F03641" w:rsidP="00F03641">
      <w:pPr>
        <w:jc w:val="both"/>
        <w:rPr>
          <w:rFonts w:ascii="Arial" w:hAnsi="Arial" w:cs="Arial"/>
        </w:rPr>
      </w:pPr>
      <w:r w:rsidRPr="000653C8">
        <w:rPr>
          <w:rFonts w:ascii="Arial" w:hAnsi="Arial" w:cs="Arial"/>
        </w:rPr>
        <w:t>h. Sex</w:t>
      </w:r>
    </w:p>
    <w:p w:rsidR="00F03641" w:rsidRPr="000653C8" w:rsidRDefault="00F03641" w:rsidP="00F03641">
      <w:pPr>
        <w:jc w:val="both"/>
        <w:rPr>
          <w:rFonts w:ascii="Arial" w:hAnsi="Arial" w:cs="Arial"/>
        </w:rPr>
      </w:pPr>
      <w:proofErr w:type="spellStart"/>
      <w:r w:rsidRPr="000653C8">
        <w:rPr>
          <w:rFonts w:ascii="Arial" w:hAnsi="Arial" w:cs="Arial"/>
        </w:rPr>
        <w:t>i</w:t>
      </w:r>
      <w:proofErr w:type="spellEnd"/>
      <w:r w:rsidRPr="000653C8">
        <w:rPr>
          <w:rFonts w:ascii="Arial" w:hAnsi="Arial" w:cs="Arial"/>
        </w:rPr>
        <w:t>. Sexual orientation.</w:t>
      </w:r>
    </w:p>
    <w:p w:rsidR="00607DBE" w:rsidRPr="005914B7" w:rsidRDefault="00607DBE" w:rsidP="00F03641">
      <w:pPr>
        <w:jc w:val="both"/>
        <w:rPr>
          <w:rFonts w:ascii="Arial" w:hAnsi="Arial" w:cs="Arial"/>
          <w:color w:val="FF0000"/>
        </w:rPr>
      </w:pPr>
    </w:p>
    <w:p w:rsidR="00F03641" w:rsidRPr="000653C8" w:rsidRDefault="005914B7" w:rsidP="00F03641">
      <w:pPr>
        <w:jc w:val="both"/>
        <w:rPr>
          <w:rFonts w:ascii="Arial" w:hAnsi="Arial" w:cs="Arial"/>
          <w:b/>
        </w:rPr>
      </w:pPr>
      <w:r>
        <w:rPr>
          <w:rFonts w:ascii="Arial" w:hAnsi="Arial" w:cs="Arial"/>
          <w:b/>
        </w:rPr>
        <w:t>2.</w:t>
      </w:r>
      <w:r w:rsidR="00607DBE">
        <w:rPr>
          <w:rFonts w:ascii="Arial" w:hAnsi="Arial" w:cs="Arial"/>
          <w:b/>
        </w:rPr>
        <w:t>3</w:t>
      </w:r>
      <w:r>
        <w:rPr>
          <w:rFonts w:ascii="Arial" w:hAnsi="Arial" w:cs="Arial"/>
          <w:b/>
        </w:rPr>
        <w:t xml:space="preserve"> </w:t>
      </w:r>
      <w:r w:rsidR="00F03641" w:rsidRPr="000653C8">
        <w:rPr>
          <w:rFonts w:ascii="Arial" w:hAnsi="Arial" w:cs="Arial"/>
          <w:b/>
        </w:rPr>
        <w:t>The ISI standard for Relationships and Sex Education is met if the school:</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w:t>
      </w:r>
      <w:proofErr w:type="gramStart"/>
      <w:r w:rsidR="00341CF4">
        <w:rPr>
          <w:rFonts w:ascii="Arial" w:hAnsi="Arial" w:cs="Arial"/>
        </w:rPr>
        <w:t>a</w:t>
      </w:r>
      <w:r>
        <w:rPr>
          <w:rFonts w:ascii="Arial" w:hAnsi="Arial" w:cs="Arial"/>
        </w:rPr>
        <w:t>)</w:t>
      </w:r>
      <w:r w:rsidR="00341CF4">
        <w:rPr>
          <w:rFonts w:ascii="Arial" w:hAnsi="Arial" w:cs="Arial"/>
        </w:rPr>
        <w:t xml:space="preserve"> </w:t>
      </w:r>
      <w:r w:rsidR="00F03641" w:rsidRPr="000653C8">
        <w:rPr>
          <w:rFonts w:ascii="Arial" w:hAnsi="Arial" w:cs="Arial"/>
        </w:rPr>
        <w:t xml:space="preserve"> ensures</w:t>
      </w:r>
      <w:proofErr w:type="gramEnd"/>
      <w:r w:rsidR="00F03641" w:rsidRPr="000653C8">
        <w:rPr>
          <w:rFonts w:ascii="Arial" w:hAnsi="Arial" w:cs="Arial"/>
        </w:rPr>
        <w:t xml:space="preserve"> that every registered pupil who is provided with primary education at the school is</w:t>
      </w:r>
      <w:r w:rsidR="000653C8">
        <w:rPr>
          <w:rFonts w:ascii="Arial" w:hAnsi="Arial" w:cs="Arial"/>
        </w:rPr>
        <w:t xml:space="preserve"> </w:t>
      </w:r>
      <w:r w:rsidR="00F03641" w:rsidRPr="000653C8">
        <w:rPr>
          <w:rFonts w:ascii="Arial" w:hAnsi="Arial" w:cs="Arial"/>
        </w:rPr>
        <w:t>provided with relationships education,</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w:t>
      </w:r>
      <w:proofErr w:type="gramStart"/>
      <w:r w:rsidR="00341CF4">
        <w:rPr>
          <w:rFonts w:ascii="Arial" w:hAnsi="Arial" w:cs="Arial"/>
        </w:rPr>
        <w:t>b</w:t>
      </w:r>
      <w:r>
        <w:rPr>
          <w:rFonts w:ascii="Arial" w:hAnsi="Arial" w:cs="Arial"/>
        </w:rPr>
        <w:t>)</w:t>
      </w:r>
      <w:r w:rsidR="00341CF4">
        <w:rPr>
          <w:rFonts w:ascii="Arial" w:hAnsi="Arial" w:cs="Arial"/>
        </w:rPr>
        <w:t xml:space="preserve"> </w:t>
      </w:r>
      <w:r w:rsidR="00F03641" w:rsidRPr="000653C8">
        <w:rPr>
          <w:rFonts w:ascii="Arial" w:hAnsi="Arial" w:cs="Arial"/>
        </w:rPr>
        <w:t xml:space="preserve"> ensures</w:t>
      </w:r>
      <w:proofErr w:type="gramEnd"/>
      <w:r w:rsidR="00F03641" w:rsidRPr="000653C8">
        <w:rPr>
          <w:rFonts w:ascii="Arial" w:hAnsi="Arial" w:cs="Arial"/>
        </w:rPr>
        <w:t xml:space="preserve"> that every registered pupil who is provided with secondary education at the school is provided with relationships and sex education, except in so far as the pupil is excused as mentioned in sub-paragraph (2),</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w:t>
      </w:r>
      <w:r w:rsidR="00341CF4">
        <w:rPr>
          <w:rFonts w:ascii="Arial" w:hAnsi="Arial" w:cs="Arial"/>
        </w:rPr>
        <w:t>c</w:t>
      </w:r>
      <w:proofErr w:type="gramStart"/>
      <w:r>
        <w:rPr>
          <w:rFonts w:ascii="Arial" w:hAnsi="Arial" w:cs="Arial"/>
        </w:rPr>
        <w:t>)</w:t>
      </w:r>
      <w:r w:rsidR="00341CF4">
        <w:rPr>
          <w:rFonts w:ascii="Arial" w:hAnsi="Arial" w:cs="Arial"/>
        </w:rPr>
        <w:t xml:space="preserve"> </w:t>
      </w:r>
      <w:r w:rsidR="00F03641" w:rsidRPr="000653C8">
        <w:rPr>
          <w:rFonts w:ascii="Arial" w:hAnsi="Arial" w:cs="Arial"/>
        </w:rPr>
        <w:t xml:space="preserve"> [</w:t>
      </w:r>
      <w:proofErr w:type="gramEnd"/>
      <w:r w:rsidR="00F03641" w:rsidRPr="000653C8">
        <w:rPr>
          <w:rFonts w:ascii="Arial" w:hAnsi="Arial" w:cs="Arial"/>
        </w:rPr>
        <w:t>relates to Academies – not within ISI’s remit]</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w:t>
      </w:r>
      <w:r w:rsidR="00341CF4">
        <w:rPr>
          <w:rFonts w:ascii="Arial" w:hAnsi="Arial" w:cs="Arial"/>
        </w:rPr>
        <w:t>d</w:t>
      </w:r>
      <w:r>
        <w:rPr>
          <w:rFonts w:ascii="Arial" w:hAnsi="Arial" w:cs="Arial"/>
        </w:rPr>
        <w:t>)</w:t>
      </w:r>
      <w:r w:rsidR="00341CF4">
        <w:rPr>
          <w:rFonts w:ascii="Arial" w:hAnsi="Arial" w:cs="Arial"/>
        </w:rPr>
        <w:t xml:space="preserve"> </w:t>
      </w:r>
      <w:r w:rsidR="00F03641" w:rsidRPr="000653C8">
        <w:rPr>
          <w:rFonts w:ascii="Arial" w:hAnsi="Arial" w:cs="Arial"/>
        </w:rPr>
        <w:t xml:space="preserve">in </w:t>
      </w:r>
      <w:proofErr w:type="gramStart"/>
      <w:r w:rsidR="00F03641" w:rsidRPr="000653C8">
        <w:rPr>
          <w:rFonts w:ascii="Arial" w:hAnsi="Arial" w:cs="Arial"/>
        </w:rPr>
        <w:t>making</w:t>
      </w:r>
      <w:r w:rsidR="008D58E2">
        <w:rPr>
          <w:rFonts w:ascii="Arial" w:hAnsi="Arial" w:cs="Arial"/>
        </w:rPr>
        <w:t xml:space="preserve"> </w:t>
      </w:r>
      <w:r w:rsidR="00F03641" w:rsidRPr="000653C8">
        <w:rPr>
          <w:rFonts w:ascii="Arial" w:hAnsi="Arial" w:cs="Arial"/>
        </w:rPr>
        <w:t>arrangements</w:t>
      </w:r>
      <w:proofErr w:type="gramEnd"/>
      <w:r w:rsidR="00F03641" w:rsidRPr="000653C8">
        <w:rPr>
          <w:rFonts w:ascii="Arial" w:hAnsi="Arial" w:cs="Arial"/>
        </w:rPr>
        <w:t xml:space="preserve"> for the purposes of paragraphs (a), (b) or (c), has regard to any</w:t>
      </w:r>
      <w:r w:rsidR="004A7E45" w:rsidRPr="000653C8">
        <w:rPr>
          <w:rFonts w:ascii="Arial" w:hAnsi="Arial" w:cs="Arial"/>
        </w:rPr>
        <w:t xml:space="preserve"> </w:t>
      </w:r>
      <w:r w:rsidR="00F03641" w:rsidRPr="000653C8">
        <w:rPr>
          <w:rFonts w:ascii="Arial" w:hAnsi="Arial" w:cs="Arial"/>
        </w:rPr>
        <w:t>guidance under section 80A of the Education Act 2002 that applies in relation to the provision</w:t>
      </w:r>
      <w:r w:rsidR="004A7E45" w:rsidRPr="000653C8">
        <w:rPr>
          <w:rFonts w:ascii="Arial" w:hAnsi="Arial" w:cs="Arial"/>
        </w:rPr>
        <w:t xml:space="preserve"> </w:t>
      </w:r>
      <w:r w:rsidR="00F03641" w:rsidRPr="000653C8">
        <w:rPr>
          <w:rFonts w:ascii="Arial" w:hAnsi="Arial" w:cs="Arial"/>
        </w:rPr>
        <w:t>of education by maintained schools,</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w:t>
      </w:r>
      <w:r w:rsidR="00341CF4">
        <w:rPr>
          <w:rFonts w:ascii="Arial" w:hAnsi="Arial" w:cs="Arial"/>
        </w:rPr>
        <w:t>e</w:t>
      </w:r>
      <w:r>
        <w:rPr>
          <w:rFonts w:ascii="Arial" w:hAnsi="Arial" w:cs="Arial"/>
        </w:rPr>
        <w:t>)</w:t>
      </w:r>
      <w:r w:rsidR="00341CF4">
        <w:rPr>
          <w:rFonts w:ascii="Arial" w:hAnsi="Arial" w:cs="Arial"/>
        </w:rPr>
        <w:t xml:space="preserve"> </w:t>
      </w:r>
      <w:r w:rsidR="00F03641" w:rsidRPr="000653C8">
        <w:rPr>
          <w:rFonts w:ascii="Arial" w:hAnsi="Arial" w:cs="Arial"/>
        </w:rPr>
        <w:t>makes and keeps up to date a separate written statement of its policy with regard to the</w:t>
      </w:r>
      <w:r w:rsidR="004A7E45" w:rsidRPr="000653C8">
        <w:rPr>
          <w:rFonts w:ascii="Arial" w:hAnsi="Arial" w:cs="Arial"/>
        </w:rPr>
        <w:t xml:space="preserve"> </w:t>
      </w:r>
      <w:r w:rsidR="00F03641" w:rsidRPr="000653C8">
        <w:rPr>
          <w:rFonts w:ascii="Arial" w:hAnsi="Arial" w:cs="Arial"/>
        </w:rPr>
        <w:t>provision of education as required by each of paragraphs (a) and (b),</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1</w:t>
      </w:r>
      <w:r>
        <w:rPr>
          <w:rFonts w:ascii="Arial" w:hAnsi="Arial" w:cs="Arial"/>
        </w:rPr>
        <w:t>) (</w:t>
      </w:r>
      <w:r w:rsidR="00341CF4">
        <w:rPr>
          <w:rFonts w:ascii="Arial" w:hAnsi="Arial" w:cs="Arial"/>
        </w:rPr>
        <w:t>f</w:t>
      </w:r>
      <w:r>
        <w:rPr>
          <w:rFonts w:ascii="Arial" w:hAnsi="Arial" w:cs="Arial"/>
        </w:rPr>
        <w:t>)</w:t>
      </w:r>
      <w:r w:rsidR="00341CF4">
        <w:rPr>
          <w:rFonts w:ascii="Arial" w:hAnsi="Arial" w:cs="Arial"/>
        </w:rPr>
        <w:t xml:space="preserve"> </w:t>
      </w:r>
      <w:r w:rsidR="00F03641" w:rsidRPr="000653C8">
        <w:rPr>
          <w:rFonts w:ascii="Arial" w:hAnsi="Arial" w:cs="Arial"/>
        </w:rPr>
        <w:t>consults parents of registered pupils at the school before making or revising a statement under</w:t>
      </w:r>
      <w:r w:rsidR="004A7E45" w:rsidRPr="000653C8">
        <w:rPr>
          <w:rFonts w:ascii="Arial" w:hAnsi="Arial" w:cs="Arial"/>
        </w:rPr>
        <w:t xml:space="preserve"> </w:t>
      </w:r>
      <w:r w:rsidR="00F03641" w:rsidRPr="000653C8">
        <w:rPr>
          <w:rFonts w:ascii="Arial" w:hAnsi="Arial" w:cs="Arial"/>
        </w:rPr>
        <w:t>sub-paragraph (e), and</w:t>
      </w:r>
      <w:r w:rsidR="004A7E45" w:rsidRPr="000653C8">
        <w:rPr>
          <w:rFonts w:ascii="Arial" w:hAnsi="Arial" w:cs="Arial"/>
        </w:rPr>
        <w:t xml:space="preserve"> </w:t>
      </w:r>
      <w:r w:rsidR="00F03641" w:rsidRPr="000653C8">
        <w:rPr>
          <w:rFonts w:ascii="Arial" w:hAnsi="Arial" w:cs="Arial"/>
        </w:rPr>
        <w:t>(g) publishes a copy of the statement on a website and provides a copy of the statement free of</w:t>
      </w:r>
      <w:r w:rsidR="004A7E45" w:rsidRPr="000653C8">
        <w:rPr>
          <w:rFonts w:ascii="Arial" w:hAnsi="Arial" w:cs="Arial"/>
        </w:rPr>
        <w:t xml:space="preserve"> </w:t>
      </w:r>
      <w:r w:rsidR="00F03641" w:rsidRPr="000653C8">
        <w:rPr>
          <w:rFonts w:ascii="Arial" w:hAnsi="Arial" w:cs="Arial"/>
        </w:rPr>
        <w:t>charge to anyone who asks for one.</w:t>
      </w:r>
    </w:p>
    <w:p w:rsidR="00F03641" w:rsidRPr="000653C8" w:rsidRDefault="00CC75EA" w:rsidP="00F03641">
      <w:pPr>
        <w:jc w:val="both"/>
        <w:rPr>
          <w:rFonts w:ascii="Arial" w:hAnsi="Arial" w:cs="Arial"/>
        </w:rPr>
      </w:pPr>
      <w:r>
        <w:rPr>
          <w:rFonts w:ascii="Arial" w:hAnsi="Arial" w:cs="Arial"/>
        </w:rPr>
        <w:t>(</w:t>
      </w:r>
      <w:r w:rsidR="00341CF4">
        <w:rPr>
          <w:rFonts w:ascii="Arial" w:hAnsi="Arial" w:cs="Arial"/>
        </w:rPr>
        <w:t>2</w:t>
      </w:r>
      <w:r>
        <w:rPr>
          <w:rFonts w:ascii="Arial" w:hAnsi="Arial" w:cs="Arial"/>
        </w:rPr>
        <w:t>)</w:t>
      </w:r>
      <w:r w:rsidR="00341CF4">
        <w:rPr>
          <w:rFonts w:ascii="Arial" w:hAnsi="Arial" w:cs="Arial"/>
        </w:rPr>
        <w:t xml:space="preserve"> </w:t>
      </w:r>
      <w:r w:rsidR="00F03641" w:rsidRPr="000653C8">
        <w:rPr>
          <w:rFonts w:ascii="Arial" w:hAnsi="Arial" w:cs="Arial"/>
        </w:rPr>
        <w:t>Arrangements made by the proprietor for the purposes of sub-paragraph (1)(b) must ensure that</w:t>
      </w:r>
      <w:r w:rsidR="004A7E45" w:rsidRPr="000653C8">
        <w:rPr>
          <w:rFonts w:ascii="Arial" w:hAnsi="Arial" w:cs="Arial"/>
        </w:rPr>
        <w:t xml:space="preserve"> </w:t>
      </w:r>
      <w:r w:rsidR="00F03641" w:rsidRPr="000653C8">
        <w:rPr>
          <w:rFonts w:ascii="Arial" w:hAnsi="Arial" w:cs="Arial"/>
        </w:rPr>
        <w:t>where a pupil’s parent requests that the pupil is wholly or partly excused from sex education</w:t>
      </w:r>
      <w:r w:rsidR="004A7E45" w:rsidRPr="000653C8">
        <w:rPr>
          <w:rFonts w:ascii="Arial" w:hAnsi="Arial" w:cs="Arial"/>
        </w:rPr>
        <w:t xml:space="preserve"> </w:t>
      </w:r>
      <w:r w:rsidR="00F03641" w:rsidRPr="000653C8">
        <w:rPr>
          <w:rFonts w:ascii="Arial" w:hAnsi="Arial" w:cs="Arial"/>
        </w:rPr>
        <w:t>provided as part of relationships and sex education, the pupil is so excused until the request is</w:t>
      </w:r>
      <w:r w:rsidR="004A7E45" w:rsidRPr="000653C8">
        <w:rPr>
          <w:rFonts w:ascii="Arial" w:hAnsi="Arial" w:cs="Arial"/>
        </w:rPr>
        <w:t xml:space="preserve"> </w:t>
      </w:r>
      <w:r w:rsidR="00F03641" w:rsidRPr="000653C8">
        <w:rPr>
          <w:rFonts w:ascii="Arial" w:hAnsi="Arial" w:cs="Arial"/>
        </w:rPr>
        <w:t>withdrawn, unless or to the extent that the headteacher considers that the pupil should not be so</w:t>
      </w:r>
      <w:r w:rsidR="004A7E45" w:rsidRPr="000653C8">
        <w:rPr>
          <w:rFonts w:ascii="Arial" w:hAnsi="Arial" w:cs="Arial"/>
        </w:rPr>
        <w:t xml:space="preserve"> </w:t>
      </w:r>
      <w:r w:rsidR="00F03641" w:rsidRPr="000653C8">
        <w:rPr>
          <w:rFonts w:ascii="Arial" w:hAnsi="Arial" w:cs="Arial"/>
        </w:rPr>
        <w:t>excused.</w:t>
      </w:r>
    </w:p>
    <w:p w:rsidR="006256FB" w:rsidRDefault="00CC75EA" w:rsidP="000216CB">
      <w:pPr>
        <w:jc w:val="both"/>
        <w:rPr>
          <w:rFonts w:ascii="Arial" w:hAnsi="Arial" w:cs="Arial"/>
        </w:rPr>
      </w:pPr>
      <w:r>
        <w:rPr>
          <w:rFonts w:ascii="Arial" w:hAnsi="Arial" w:cs="Arial"/>
        </w:rPr>
        <w:t>(</w:t>
      </w:r>
      <w:r w:rsidR="00341CF4">
        <w:rPr>
          <w:rFonts w:ascii="Arial" w:hAnsi="Arial" w:cs="Arial"/>
        </w:rPr>
        <w:t>3</w:t>
      </w:r>
      <w:r>
        <w:rPr>
          <w:rFonts w:ascii="Arial" w:hAnsi="Arial" w:cs="Arial"/>
        </w:rPr>
        <w:t>)</w:t>
      </w:r>
      <w:r w:rsidR="00341CF4">
        <w:rPr>
          <w:rFonts w:ascii="Arial" w:hAnsi="Arial" w:cs="Arial"/>
        </w:rPr>
        <w:t xml:space="preserve"> </w:t>
      </w:r>
      <w:r w:rsidR="00F03641" w:rsidRPr="000653C8">
        <w:rPr>
          <w:rFonts w:ascii="Arial" w:hAnsi="Arial" w:cs="Arial"/>
        </w:rPr>
        <w:t>Sub-paragraph (1)(a) and (c) do not apply to a pupil who is under compulsory school age</w:t>
      </w:r>
    </w:p>
    <w:p w:rsidR="00CC75EA" w:rsidRPr="0001176D" w:rsidRDefault="00CC75EA" w:rsidP="000216CB">
      <w:pPr>
        <w:jc w:val="both"/>
        <w:rPr>
          <w:rFonts w:ascii="Arial" w:hAnsi="Arial" w:cs="Arial"/>
        </w:rPr>
      </w:pPr>
    </w:p>
    <w:p w:rsidR="00E34F7A" w:rsidRPr="000216CB" w:rsidRDefault="00607DBE" w:rsidP="000216CB">
      <w:pPr>
        <w:jc w:val="both"/>
        <w:rPr>
          <w:rFonts w:ascii="Arial" w:hAnsi="Arial" w:cs="Arial"/>
          <w:b/>
        </w:rPr>
      </w:pPr>
      <w:r>
        <w:rPr>
          <w:rFonts w:ascii="Arial" w:hAnsi="Arial" w:cs="Arial"/>
          <w:b/>
        </w:rPr>
        <w:t>3</w:t>
      </w:r>
      <w:r w:rsidR="006256FB" w:rsidRPr="000216CB">
        <w:rPr>
          <w:rFonts w:ascii="Arial" w:hAnsi="Arial" w:cs="Arial"/>
          <w:b/>
        </w:rPr>
        <w:t>. Curriculum</w:t>
      </w:r>
    </w:p>
    <w:p w:rsidR="009341C6" w:rsidRDefault="000216CB" w:rsidP="009341C6">
      <w:pPr>
        <w:jc w:val="both"/>
        <w:rPr>
          <w:rFonts w:ascii="Arial" w:hAnsi="Arial" w:cs="Arial"/>
        </w:rPr>
      </w:pPr>
      <w:r w:rsidRPr="004500F5">
        <w:rPr>
          <w:rFonts w:ascii="Arial" w:hAnsi="Arial" w:cs="Arial"/>
        </w:rPr>
        <w:t xml:space="preserve">The Maynard </w:t>
      </w:r>
      <w:r w:rsidR="00BB5E12" w:rsidRPr="004500F5">
        <w:rPr>
          <w:rFonts w:ascii="Arial" w:hAnsi="Arial" w:cs="Arial"/>
        </w:rPr>
        <w:t>Senior</w:t>
      </w:r>
      <w:r w:rsidRPr="004500F5">
        <w:rPr>
          <w:rFonts w:ascii="Arial" w:hAnsi="Arial" w:cs="Arial"/>
        </w:rPr>
        <w:t xml:space="preserve"> School follows the </w:t>
      </w:r>
      <w:r w:rsidR="0044108D">
        <w:rPr>
          <w:rFonts w:ascii="Arial" w:hAnsi="Arial" w:cs="Arial"/>
        </w:rPr>
        <w:t xml:space="preserve">statutory guidance </w:t>
      </w:r>
      <w:r w:rsidR="00CC75EA">
        <w:rPr>
          <w:rFonts w:ascii="Arial" w:hAnsi="Arial" w:cs="Arial"/>
        </w:rPr>
        <w:t xml:space="preserve">and ISI inspectorate criteria, </w:t>
      </w:r>
      <w:r w:rsidR="009341C6">
        <w:rPr>
          <w:rFonts w:ascii="Arial" w:hAnsi="Arial" w:cs="Arial"/>
        </w:rPr>
        <w:t>with resources recommended by the</w:t>
      </w:r>
      <w:r w:rsidR="0044108D">
        <w:rPr>
          <w:rFonts w:ascii="Arial" w:hAnsi="Arial" w:cs="Arial"/>
        </w:rPr>
        <w:t xml:space="preserve"> </w:t>
      </w:r>
      <w:r w:rsidRPr="004500F5">
        <w:rPr>
          <w:rFonts w:ascii="Arial" w:hAnsi="Arial" w:cs="Arial"/>
        </w:rPr>
        <w:t xml:space="preserve">PSHE </w:t>
      </w:r>
      <w:r w:rsidR="004F23D3">
        <w:rPr>
          <w:rFonts w:ascii="Arial" w:hAnsi="Arial" w:cs="Arial"/>
        </w:rPr>
        <w:t>Association</w:t>
      </w:r>
      <w:r w:rsidR="009341C6">
        <w:rPr>
          <w:rFonts w:ascii="Arial" w:hAnsi="Arial" w:cs="Arial"/>
        </w:rPr>
        <w:t xml:space="preserve">. </w:t>
      </w:r>
    </w:p>
    <w:p w:rsidR="009341C6" w:rsidRPr="009341C6" w:rsidRDefault="009341C6" w:rsidP="009341C6">
      <w:pPr>
        <w:jc w:val="both"/>
        <w:rPr>
          <w:rFonts w:ascii="Arial" w:hAnsi="Arial" w:cs="Arial"/>
          <w:b/>
        </w:rPr>
      </w:pPr>
      <w:r w:rsidRPr="009341C6">
        <w:rPr>
          <w:rFonts w:ascii="Arial" w:hAnsi="Arial" w:cs="Arial"/>
          <w:b/>
        </w:rPr>
        <w:t xml:space="preserve">DfE Guidance </w:t>
      </w:r>
    </w:p>
    <w:p w:rsidR="009341C6" w:rsidRDefault="003E47F2" w:rsidP="009341C6">
      <w:pPr>
        <w:jc w:val="both"/>
        <w:rPr>
          <w:rFonts w:ascii="Arial" w:hAnsi="Arial" w:cs="Arial"/>
        </w:rPr>
      </w:pPr>
      <w:hyperlink r:id="rId11" w:history="1">
        <w:r w:rsidR="009341C6" w:rsidRPr="0036276D">
          <w:rPr>
            <w:rStyle w:val="Hyperlink"/>
            <w:rFonts w:ascii="Arial" w:hAnsi="Arial" w:cs="Arial"/>
          </w:rPr>
          <w:t>https://assets.publishing.service.gov.uk/government/uploads/system/uploads/attachment_data/file/805781/Relationships_Education__Relationships_and_Sex_Education__RSE__and_Health_Education.pdf</w:t>
        </w:r>
      </w:hyperlink>
      <w:r w:rsidR="009341C6">
        <w:rPr>
          <w:rFonts w:ascii="Arial" w:hAnsi="Arial" w:cs="Arial"/>
        </w:rPr>
        <w:t xml:space="preserve"> ,(DfE, 2019). </w:t>
      </w:r>
    </w:p>
    <w:p w:rsidR="009341C6" w:rsidRDefault="009341C6" w:rsidP="009341C6">
      <w:pPr>
        <w:jc w:val="both"/>
        <w:rPr>
          <w:rFonts w:ascii="Arial" w:hAnsi="Arial" w:cs="Arial"/>
        </w:rPr>
      </w:pPr>
      <w:r>
        <w:rPr>
          <w:rFonts w:ascii="Arial" w:hAnsi="Arial" w:cs="Arial"/>
        </w:rPr>
        <w:t>Relationships Education (pages 27-30) and Health Education (pages 35-38).</w:t>
      </w:r>
    </w:p>
    <w:p w:rsidR="009341C6" w:rsidRPr="009341C6" w:rsidRDefault="009341C6" w:rsidP="009341C6">
      <w:pPr>
        <w:jc w:val="both"/>
        <w:rPr>
          <w:rFonts w:ascii="Arial" w:hAnsi="Arial" w:cs="Arial"/>
          <w:b/>
        </w:rPr>
      </w:pPr>
      <w:r w:rsidRPr="009341C6">
        <w:rPr>
          <w:rFonts w:ascii="Arial" w:hAnsi="Arial" w:cs="Arial"/>
          <w:b/>
        </w:rPr>
        <w:t>PSHE Association</w:t>
      </w:r>
    </w:p>
    <w:p w:rsidR="009341C6" w:rsidRDefault="003E47F2" w:rsidP="009341C6">
      <w:pPr>
        <w:jc w:val="both"/>
        <w:rPr>
          <w:rFonts w:ascii="Arial" w:hAnsi="Arial" w:cs="Arial"/>
        </w:rPr>
      </w:pPr>
      <w:hyperlink r:id="rId12" w:history="1">
        <w:r w:rsidR="00341CF4" w:rsidRPr="0036276D">
          <w:rPr>
            <w:rStyle w:val="Hyperlink"/>
            <w:rFonts w:ascii="Arial" w:hAnsi="Arial" w:cs="Arial"/>
          </w:rPr>
          <w:t xml:space="preserve"> https://www.pshe-association.org.uk/.</w:t>
        </w:r>
      </w:hyperlink>
    </w:p>
    <w:p w:rsidR="009341C6" w:rsidRDefault="009341C6" w:rsidP="005914B7">
      <w:pPr>
        <w:jc w:val="both"/>
        <w:rPr>
          <w:rFonts w:ascii="Arial" w:hAnsi="Arial" w:cs="Arial"/>
        </w:rPr>
      </w:pPr>
      <w:r w:rsidRPr="0001176D">
        <w:rPr>
          <w:rFonts w:ascii="Arial" w:hAnsi="Arial" w:cs="Arial"/>
        </w:rPr>
        <w:t>For more information about our RSE curriculum</w:t>
      </w:r>
      <w:r>
        <w:rPr>
          <w:rFonts w:ascii="Arial" w:hAnsi="Arial" w:cs="Arial"/>
        </w:rPr>
        <w:t xml:space="preserve"> </w:t>
      </w:r>
      <w:r w:rsidR="00CC75EA">
        <w:rPr>
          <w:rFonts w:ascii="Arial" w:hAnsi="Arial" w:cs="Arial"/>
        </w:rPr>
        <w:t xml:space="preserve">refer </w:t>
      </w:r>
      <w:proofErr w:type="gramStart"/>
      <w:r w:rsidR="00CC75EA">
        <w:rPr>
          <w:rFonts w:ascii="Arial" w:hAnsi="Arial" w:cs="Arial"/>
        </w:rPr>
        <w:t xml:space="preserve">to </w:t>
      </w:r>
      <w:r>
        <w:rPr>
          <w:rFonts w:ascii="Arial" w:hAnsi="Arial" w:cs="Arial"/>
        </w:rPr>
        <w:t xml:space="preserve"> the</w:t>
      </w:r>
      <w:proofErr w:type="gramEnd"/>
      <w:r>
        <w:rPr>
          <w:rFonts w:ascii="Arial" w:hAnsi="Arial" w:cs="Arial"/>
        </w:rPr>
        <w:t xml:space="preserve"> PSHE programme of study </w:t>
      </w:r>
      <w:r w:rsidR="00CC75EA">
        <w:rPr>
          <w:rFonts w:ascii="Arial" w:hAnsi="Arial" w:cs="Arial"/>
        </w:rPr>
        <w:t>in appendix</w:t>
      </w:r>
      <w:r>
        <w:rPr>
          <w:rFonts w:ascii="Arial" w:hAnsi="Arial" w:cs="Arial"/>
        </w:rPr>
        <w:t xml:space="preserve"> 1.</w:t>
      </w:r>
    </w:p>
    <w:p w:rsidR="005914B7" w:rsidRPr="005914B7" w:rsidRDefault="005231B5" w:rsidP="005914B7">
      <w:pPr>
        <w:jc w:val="both"/>
        <w:rPr>
          <w:rFonts w:ascii="Arial" w:hAnsi="Arial" w:cs="Arial"/>
          <w:b/>
          <w:color w:val="FF0000"/>
        </w:rPr>
      </w:pPr>
      <w:r>
        <w:rPr>
          <w:rFonts w:ascii="Arial" w:hAnsi="Arial" w:cs="Arial"/>
          <w:b/>
        </w:rPr>
        <w:t xml:space="preserve">3.1 </w:t>
      </w:r>
      <w:r w:rsidR="005914B7" w:rsidRPr="005914B7">
        <w:rPr>
          <w:rFonts w:ascii="Arial" w:hAnsi="Arial" w:cs="Arial"/>
          <w:b/>
        </w:rPr>
        <w:t>Secondary Relationships and Sex Education</w:t>
      </w:r>
      <w:r>
        <w:rPr>
          <w:rFonts w:ascii="Arial" w:hAnsi="Arial" w:cs="Arial"/>
          <w:b/>
        </w:rPr>
        <w:t xml:space="preserve"> </w:t>
      </w:r>
      <w:r w:rsidR="009341C6">
        <w:rPr>
          <w:rFonts w:ascii="Arial" w:hAnsi="Arial" w:cs="Arial"/>
          <w:b/>
        </w:rPr>
        <w:t>curriculum</w:t>
      </w:r>
      <w:r w:rsidR="005914B7" w:rsidRPr="005914B7">
        <w:rPr>
          <w:rFonts w:ascii="Arial" w:hAnsi="Arial" w:cs="Arial"/>
          <w:b/>
        </w:rPr>
        <w:t>:</w:t>
      </w:r>
    </w:p>
    <w:p w:rsidR="0044108D" w:rsidRPr="00341CF4" w:rsidRDefault="0044108D" w:rsidP="00341CF4">
      <w:pPr>
        <w:pStyle w:val="ListParagraph"/>
        <w:numPr>
          <w:ilvl w:val="0"/>
          <w:numId w:val="22"/>
        </w:numPr>
        <w:jc w:val="both"/>
        <w:rPr>
          <w:rFonts w:ascii="Arial" w:hAnsi="Arial" w:cs="Arial"/>
        </w:rPr>
      </w:pPr>
      <w:r w:rsidRPr="00341CF4">
        <w:rPr>
          <w:rFonts w:ascii="Arial" w:hAnsi="Arial" w:cs="Arial"/>
        </w:rPr>
        <w:t xml:space="preserve">Families, </w:t>
      </w:r>
      <w:r w:rsidR="009341C6" w:rsidRPr="00341CF4">
        <w:rPr>
          <w:rFonts w:ascii="Arial" w:hAnsi="Arial" w:cs="Arial"/>
        </w:rPr>
        <w:t xml:space="preserve">different types of </w:t>
      </w:r>
      <w:r w:rsidRPr="00341CF4">
        <w:rPr>
          <w:rFonts w:ascii="Arial" w:hAnsi="Arial" w:cs="Arial"/>
        </w:rPr>
        <w:t>partnerships, parenting, marriage, divorce and bereavement</w:t>
      </w:r>
    </w:p>
    <w:p w:rsidR="0044108D" w:rsidRPr="00341CF4" w:rsidRDefault="0044108D" w:rsidP="00341CF4">
      <w:pPr>
        <w:pStyle w:val="ListParagraph"/>
        <w:numPr>
          <w:ilvl w:val="0"/>
          <w:numId w:val="22"/>
        </w:numPr>
        <w:jc w:val="both"/>
        <w:rPr>
          <w:rFonts w:ascii="Arial" w:hAnsi="Arial" w:cs="Arial"/>
        </w:rPr>
      </w:pPr>
      <w:r w:rsidRPr="00341CF4">
        <w:rPr>
          <w:rFonts w:ascii="Arial" w:hAnsi="Arial" w:cs="Arial"/>
        </w:rPr>
        <w:t>Relationships: respectful, healthy and unhealthy relationships, online/media relationships, pressures, safety and risks, bullying, legal rights regarding equality</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 xml:space="preserve">Attitudes, values, beliefs and morality in connection with sensitive issues such as </w:t>
      </w:r>
      <w:r w:rsidR="00CC75EA">
        <w:rPr>
          <w:rFonts w:ascii="Arial" w:hAnsi="Arial" w:cs="Arial"/>
        </w:rPr>
        <w:t>sexual behaviour</w:t>
      </w:r>
      <w:r w:rsidRPr="00341CF4">
        <w:rPr>
          <w:rFonts w:ascii="Arial" w:hAnsi="Arial" w:cs="Arial"/>
        </w:rPr>
        <w:t xml:space="preserve"> </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Preventative health care</w:t>
      </w:r>
      <w:r w:rsidR="00CC75EA">
        <w:rPr>
          <w:rFonts w:ascii="Arial" w:hAnsi="Arial" w:cs="Arial"/>
        </w:rPr>
        <w:t>, cancer, vaccination</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 xml:space="preserve">Reproduction - male and female: physical, social and emotional aspects </w:t>
      </w:r>
    </w:p>
    <w:p w:rsidR="005914B7" w:rsidRPr="00341CF4" w:rsidRDefault="00F04F3E" w:rsidP="00341CF4">
      <w:pPr>
        <w:pStyle w:val="ListParagraph"/>
        <w:numPr>
          <w:ilvl w:val="0"/>
          <w:numId w:val="22"/>
        </w:numPr>
        <w:jc w:val="both"/>
        <w:rPr>
          <w:rFonts w:ascii="Arial" w:hAnsi="Arial" w:cs="Arial"/>
        </w:rPr>
      </w:pPr>
      <w:r w:rsidRPr="00341CF4">
        <w:rPr>
          <w:rFonts w:ascii="Arial" w:hAnsi="Arial" w:cs="Arial"/>
        </w:rPr>
        <w:t xml:space="preserve">Sexual health, </w:t>
      </w:r>
      <w:r w:rsidR="00CC75EA">
        <w:rPr>
          <w:rFonts w:ascii="Arial" w:hAnsi="Arial" w:cs="Arial"/>
        </w:rPr>
        <w:t xml:space="preserve">STIs, </w:t>
      </w:r>
      <w:r w:rsidR="009341C6" w:rsidRPr="00341CF4">
        <w:rPr>
          <w:rFonts w:ascii="Arial" w:hAnsi="Arial" w:cs="Arial"/>
        </w:rPr>
        <w:t xml:space="preserve">risky behaviour, </w:t>
      </w:r>
      <w:r w:rsidR="0044108D" w:rsidRPr="00341CF4">
        <w:rPr>
          <w:rFonts w:ascii="Arial" w:hAnsi="Arial" w:cs="Arial"/>
        </w:rPr>
        <w:t xml:space="preserve">intimate relationships, </w:t>
      </w:r>
      <w:r w:rsidR="009341C6" w:rsidRPr="00341CF4">
        <w:rPr>
          <w:rFonts w:ascii="Arial" w:hAnsi="Arial" w:cs="Arial"/>
        </w:rPr>
        <w:t xml:space="preserve">pregnancy, miscarriage, </w:t>
      </w:r>
      <w:r w:rsidRPr="00341CF4">
        <w:rPr>
          <w:rFonts w:ascii="Arial" w:hAnsi="Arial" w:cs="Arial"/>
        </w:rPr>
        <w:t>c</w:t>
      </w:r>
      <w:r w:rsidR="005914B7" w:rsidRPr="00341CF4">
        <w:rPr>
          <w:rFonts w:ascii="Arial" w:hAnsi="Arial" w:cs="Arial"/>
        </w:rPr>
        <w:t>ontraception and responsibility</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 xml:space="preserve">The range of sexual attitudes and behaviour including </w:t>
      </w:r>
      <w:r w:rsidR="009341C6" w:rsidRPr="00341CF4">
        <w:rPr>
          <w:rFonts w:ascii="Arial" w:hAnsi="Arial" w:cs="Arial"/>
        </w:rPr>
        <w:t xml:space="preserve">religion, race and </w:t>
      </w:r>
      <w:r w:rsidRPr="00341CF4">
        <w:rPr>
          <w:rFonts w:ascii="Arial" w:hAnsi="Arial" w:cs="Arial"/>
        </w:rPr>
        <w:t xml:space="preserve">LGBTQ+ </w:t>
      </w:r>
    </w:p>
    <w:p w:rsidR="00607DBE" w:rsidRPr="00341CF4" w:rsidRDefault="009341C6" w:rsidP="00341CF4">
      <w:pPr>
        <w:pStyle w:val="ListParagraph"/>
        <w:numPr>
          <w:ilvl w:val="0"/>
          <w:numId w:val="22"/>
        </w:numPr>
        <w:jc w:val="both"/>
        <w:rPr>
          <w:rFonts w:ascii="Arial" w:hAnsi="Arial" w:cs="Arial"/>
        </w:rPr>
      </w:pPr>
      <w:r w:rsidRPr="00341CF4">
        <w:rPr>
          <w:rFonts w:ascii="Arial" w:hAnsi="Arial" w:cs="Arial"/>
        </w:rPr>
        <w:t>S</w:t>
      </w:r>
      <w:r w:rsidR="0044108D" w:rsidRPr="00341CF4">
        <w:rPr>
          <w:rFonts w:ascii="Arial" w:hAnsi="Arial" w:cs="Arial"/>
        </w:rPr>
        <w:t xml:space="preserve">afety and </w:t>
      </w:r>
      <w:r w:rsidR="00CC75EA">
        <w:rPr>
          <w:rFonts w:ascii="Arial" w:hAnsi="Arial" w:cs="Arial"/>
        </w:rPr>
        <w:t>t</w:t>
      </w:r>
      <w:r w:rsidR="00607DBE" w:rsidRPr="00341CF4">
        <w:rPr>
          <w:rFonts w:ascii="Arial" w:hAnsi="Arial" w:cs="Arial"/>
        </w:rPr>
        <w:t xml:space="preserve">he </w:t>
      </w:r>
      <w:r w:rsidR="004F23D3">
        <w:rPr>
          <w:rFonts w:ascii="Arial" w:hAnsi="Arial" w:cs="Arial"/>
        </w:rPr>
        <w:t>l</w:t>
      </w:r>
      <w:r w:rsidR="00607DBE" w:rsidRPr="00341CF4">
        <w:rPr>
          <w:rFonts w:ascii="Arial" w:hAnsi="Arial" w:cs="Arial"/>
        </w:rPr>
        <w:t>aw and l</w:t>
      </w:r>
      <w:r w:rsidR="005914B7" w:rsidRPr="00341CF4">
        <w:rPr>
          <w:rFonts w:ascii="Arial" w:hAnsi="Arial" w:cs="Arial"/>
        </w:rPr>
        <w:t xml:space="preserve">egislation relating to </w:t>
      </w:r>
      <w:r w:rsidR="00F04F3E" w:rsidRPr="00341CF4">
        <w:rPr>
          <w:rFonts w:ascii="Arial" w:hAnsi="Arial" w:cs="Arial"/>
        </w:rPr>
        <w:t xml:space="preserve">health and </w:t>
      </w:r>
      <w:r w:rsidR="005914B7" w:rsidRPr="00341CF4">
        <w:rPr>
          <w:rFonts w:ascii="Arial" w:hAnsi="Arial" w:cs="Arial"/>
        </w:rPr>
        <w:t>sexual behaviour</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 xml:space="preserve">Stereotyping, harassment and effects on individuals </w:t>
      </w:r>
    </w:p>
    <w:p w:rsidR="005914B7" w:rsidRPr="00341CF4" w:rsidRDefault="005914B7" w:rsidP="00341CF4">
      <w:pPr>
        <w:pStyle w:val="ListParagraph"/>
        <w:numPr>
          <w:ilvl w:val="0"/>
          <w:numId w:val="22"/>
        </w:numPr>
        <w:jc w:val="both"/>
        <w:rPr>
          <w:rFonts w:ascii="Arial" w:hAnsi="Arial" w:cs="Arial"/>
        </w:rPr>
      </w:pPr>
      <w:r w:rsidRPr="00341CF4">
        <w:rPr>
          <w:rFonts w:ascii="Arial" w:hAnsi="Arial" w:cs="Arial"/>
        </w:rPr>
        <w:t>Support agencies - statutory and voluntary</w:t>
      </w:r>
    </w:p>
    <w:p w:rsidR="009341C6" w:rsidRDefault="009341C6" w:rsidP="000216CB">
      <w:pPr>
        <w:jc w:val="both"/>
        <w:rPr>
          <w:rFonts w:ascii="Arial" w:hAnsi="Arial" w:cs="Arial"/>
        </w:rPr>
      </w:pPr>
    </w:p>
    <w:p w:rsidR="004500F5" w:rsidRPr="00AF251F" w:rsidRDefault="009341C6" w:rsidP="004500F5">
      <w:pPr>
        <w:jc w:val="both"/>
      </w:pPr>
      <w:r>
        <w:rPr>
          <w:rFonts w:ascii="Arial" w:hAnsi="Arial" w:cs="Arial"/>
        </w:rPr>
        <w:t xml:space="preserve">During </w:t>
      </w:r>
      <w:r w:rsidR="004500F5" w:rsidRPr="00AF251F">
        <w:rPr>
          <w:rFonts w:ascii="Arial" w:hAnsi="Arial" w:cs="Arial"/>
        </w:rPr>
        <w:t>RSE, pupils will be taught about the nature and importance of family life and bringing up children</w:t>
      </w:r>
      <w:r w:rsidR="00AF251F">
        <w:rPr>
          <w:rFonts w:ascii="Arial" w:hAnsi="Arial" w:cs="Arial"/>
        </w:rPr>
        <w:t>, as well as sensitive issues such as divorce and bereavement</w:t>
      </w:r>
      <w:r w:rsidR="004500F5" w:rsidRPr="00AF251F">
        <w:rPr>
          <w:rFonts w:ascii="Arial" w:hAnsi="Arial" w:cs="Arial"/>
        </w:rPr>
        <w:t>. They also need to understand that there are strong and mutually supportive relationships outside of marriag</w:t>
      </w:r>
      <w:r w:rsidR="00AF251F">
        <w:rPr>
          <w:rFonts w:ascii="Arial" w:hAnsi="Arial" w:cs="Arial"/>
        </w:rPr>
        <w:t>e as well as challenging and unhealthy relationships</w:t>
      </w:r>
      <w:r>
        <w:rPr>
          <w:rFonts w:ascii="Arial" w:hAnsi="Arial" w:cs="Arial"/>
        </w:rPr>
        <w:t>.</w:t>
      </w:r>
    </w:p>
    <w:p w:rsidR="004500F5" w:rsidRDefault="004500F5" w:rsidP="004500F5">
      <w:pPr>
        <w:jc w:val="both"/>
        <w:rPr>
          <w:rFonts w:ascii="Arial" w:hAnsi="Arial" w:cs="Arial"/>
        </w:rPr>
      </w:pPr>
      <w:r w:rsidRPr="0001176D">
        <w:rPr>
          <w:rFonts w:ascii="Arial" w:hAnsi="Arial" w:cs="Arial"/>
        </w:rPr>
        <w:t>Either of these can include heterosexual or same-sex relationships. We ensure that no stigma is placed on children</w:t>
      </w:r>
      <w:r>
        <w:rPr>
          <w:rFonts w:ascii="Arial" w:hAnsi="Arial" w:cs="Arial"/>
        </w:rPr>
        <w:t xml:space="preserve"> </w:t>
      </w:r>
      <w:r w:rsidRPr="0001176D">
        <w:rPr>
          <w:rFonts w:ascii="Arial" w:hAnsi="Arial" w:cs="Arial"/>
        </w:rPr>
        <w:t xml:space="preserve">based on their home circumstances. </w:t>
      </w:r>
      <w:r w:rsidR="00AF251F">
        <w:rPr>
          <w:rFonts w:ascii="Arial" w:hAnsi="Arial" w:cs="Arial"/>
        </w:rPr>
        <w:t xml:space="preserve"> </w:t>
      </w:r>
      <w:r w:rsidR="00485C85" w:rsidRPr="008C3D4D">
        <w:rPr>
          <w:rFonts w:ascii="Arial" w:hAnsi="Arial" w:cs="Arial"/>
        </w:rPr>
        <w:t xml:space="preserve">Schools </w:t>
      </w:r>
      <w:r w:rsidR="00485C85">
        <w:rPr>
          <w:rFonts w:ascii="Arial" w:hAnsi="Arial" w:cs="Arial"/>
        </w:rPr>
        <w:t>are advised in the statutory guidance to</w:t>
      </w:r>
      <w:r w:rsidR="00485C85" w:rsidRPr="008C3D4D">
        <w:rPr>
          <w:rFonts w:ascii="Arial" w:hAnsi="Arial" w:cs="Arial"/>
        </w:rPr>
        <w:t xml:space="preserve"> be alive to issues such as everyday sexism, misogyny,</w:t>
      </w:r>
      <w:r w:rsidR="00485C85">
        <w:rPr>
          <w:rFonts w:ascii="Arial" w:hAnsi="Arial" w:cs="Arial"/>
        </w:rPr>
        <w:t xml:space="preserve"> </w:t>
      </w:r>
      <w:r w:rsidR="00485C85" w:rsidRPr="004500F5">
        <w:rPr>
          <w:rFonts w:ascii="Arial" w:hAnsi="Arial" w:cs="Arial"/>
        </w:rPr>
        <w:t xml:space="preserve">homophobia and gender stereotypes and to take positive action to build a culture where these are not tolerated, and any occurrences are identified and tackled. Staff have an important role to play in modelling positive behaviours. School pastoral and behaviour policies </w:t>
      </w:r>
      <w:r w:rsidR="004F23D3">
        <w:rPr>
          <w:rFonts w:ascii="Arial" w:hAnsi="Arial" w:cs="Arial"/>
        </w:rPr>
        <w:t xml:space="preserve">are deigned to </w:t>
      </w:r>
      <w:r w:rsidR="00485C85" w:rsidRPr="004500F5">
        <w:rPr>
          <w:rFonts w:ascii="Arial" w:hAnsi="Arial" w:cs="Arial"/>
        </w:rPr>
        <w:t>support all pupils.</w:t>
      </w:r>
    </w:p>
    <w:p w:rsidR="004500F5" w:rsidRDefault="004500F5" w:rsidP="004500F5">
      <w:pPr>
        <w:jc w:val="both"/>
        <w:rPr>
          <w:rFonts w:ascii="Arial" w:hAnsi="Arial" w:cs="Arial"/>
        </w:rPr>
      </w:pPr>
      <w:r w:rsidRPr="0001176D">
        <w:rPr>
          <w:rFonts w:ascii="Arial" w:hAnsi="Arial" w:cs="Arial"/>
        </w:rPr>
        <w:t>We aim to provide accurate information and to help to develop skills to enable</w:t>
      </w:r>
      <w:r>
        <w:rPr>
          <w:rFonts w:ascii="Arial" w:hAnsi="Arial" w:cs="Arial"/>
        </w:rPr>
        <w:t xml:space="preserve"> </w:t>
      </w:r>
      <w:r w:rsidR="004F23D3">
        <w:rPr>
          <w:rFonts w:ascii="Arial" w:hAnsi="Arial" w:cs="Arial"/>
        </w:rPr>
        <w:t>pupils</w:t>
      </w:r>
      <w:r w:rsidRPr="0001176D">
        <w:rPr>
          <w:rFonts w:ascii="Arial" w:hAnsi="Arial" w:cs="Arial"/>
        </w:rPr>
        <w:t xml:space="preserve"> to understand differences and respect themselves and others. We </w:t>
      </w:r>
      <w:r w:rsidR="004F23D3">
        <w:rPr>
          <w:rFonts w:ascii="Arial" w:hAnsi="Arial" w:cs="Arial"/>
        </w:rPr>
        <w:t xml:space="preserve">aim </w:t>
      </w:r>
      <w:r w:rsidRPr="0001176D">
        <w:rPr>
          <w:rFonts w:ascii="Arial" w:hAnsi="Arial" w:cs="Arial"/>
        </w:rPr>
        <w:t>to prevent and remove prejudice</w:t>
      </w:r>
      <w:r w:rsidR="0087455C">
        <w:rPr>
          <w:rFonts w:ascii="Arial" w:hAnsi="Arial" w:cs="Arial"/>
        </w:rPr>
        <w:t xml:space="preserve"> with reference to all protected characteristics</w:t>
      </w:r>
      <w:r w:rsidRPr="0001176D">
        <w:rPr>
          <w:rFonts w:ascii="Arial" w:hAnsi="Arial" w:cs="Arial"/>
        </w:rPr>
        <w:t xml:space="preserve">. </w:t>
      </w:r>
    </w:p>
    <w:p w:rsidR="005231B5" w:rsidRDefault="004500F5" w:rsidP="005231B5">
      <w:pPr>
        <w:jc w:val="both"/>
        <w:rPr>
          <w:rFonts w:ascii="Arial" w:hAnsi="Arial" w:cs="Arial"/>
        </w:rPr>
      </w:pPr>
      <w:r w:rsidRPr="0001176D">
        <w:rPr>
          <w:rFonts w:ascii="Arial" w:hAnsi="Arial" w:cs="Arial"/>
        </w:rPr>
        <w:t>RSE</w:t>
      </w:r>
      <w:r>
        <w:rPr>
          <w:rFonts w:ascii="Arial" w:hAnsi="Arial" w:cs="Arial"/>
        </w:rPr>
        <w:t xml:space="preserve"> </w:t>
      </w:r>
      <w:r w:rsidRPr="0001176D">
        <w:rPr>
          <w:rFonts w:ascii="Arial" w:hAnsi="Arial" w:cs="Arial"/>
        </w:rPr>
        <w:t>contribute</w:t>
      </w:r>
      <w:r>
        <w:rPr>
          <w:rFonts w:ascii="Arial" w:hAnsi="Arial" w:cs="Arial"/>
        </w:rPr>
        <w:t>s</w:t>
      </w:r>
      <w:r w:rsidRPr="0001176D">
        <w:rPr>
          <w:rFonts w:ascii="Arial" w:hAnsi="Arial" w:cs="Arial"/>
        </w:rPr>
        <w:t xml:space="preserve"> to promoting the spiritual, moral, cultural, mental and physical development of pupils at school and</w:t>
      </w:r>
      <w:r>
        <w:rPr>
          <w:rFonts w:ascii="Arial" w:hAnsi="Arial" w:cs="Arial"/>
        </w:rPr>
        <w:t xml:space="preserve"> </w:t>
      </w:r>
      <w:r w:rsidRPr="0001176D">
        <w:rPr>
          <w:rFonts w:ascii="Arial" w:hAnsi="Arial" w:cs="Arial"/>
        </w:rPr>
        <w:t>within society, thus preparing them for the responsibilities and experiences of adult life. We will work towards this aim</w:t>
      </w:r>
      <w:r>
        <w:rPr>
          <w:rFonts w:ascii="Arial" w:hAnsi="Arial" w:cs="Arial"/>
        </w:rPr>
        <w:t xml:space="preserve"> </w:t>
      </w:r>
      <w:r w:rsidRPr="0001176D">
        <w:rPr>
          <w:rFonts w:ascii="Arial" w:hAnsi="Arial" w:cs="Arial"/>
        </w:rPr>
        <w:t>in partnership with parents and carers.</w:t>
      </w:r>
    </w:p>
    <w:p w:rsidR="005231B5" w:rsidRPr="005231B5" w:rsidRDefault="005231B5" w:rsidP="005231B5">
      <w:pPr>
        <w:jc w:val="both"/>
        <w:rPr>
          <w:rFonts w:ascii="Arial" w:hAnsi="Arial" w:cs="Arial"/>
        </w:rPr>
      </w:pPr>
      <w:r>
        <w:rPr>
          <w:rFonts w:ascii="Arial" w:hAnsi="Arial" w:cs="Arial"/>
          <w:b/>
        </w:rPr>
        <w:t>4.</w:t>
      </w:r>
      <w:r w:rsidRPr="005231B5">
        <w:rPr>
          <w:rFonts w:ascii="Arial" w:hAnsi="Arial" w:cs="Arial"/>
          <w:b/>
        </w:rPr>
        <w:t xml:space="preserve"> Delivery </w:t>
      </w:r>
      <w:r>
        <w:rPr>
          <w:rFonts w:ascii="Arial" w:hAnsi="Arial" w:cs="Arial"/>
          <w:b/>
        </w:rPr>
        <w:t>of RSE</w:t>
      </w:r>
    </w:p>
    <w:p w:rsidR="004500F5" w:rsidRDefault="005231B5" w:rsidP="004500F5">
      <w:pPr>
        <w:jc w:val="both"/>
        <w:rPr>
          <w:rFonts w:ascii="Arial" w:hAnsi="Arial" w:cs="Arial"/>
        </w:rPr>
      </w:pPr>
      <w:r>
        <w:rPr>
          <w:rFonts w:ascii="Arial" w:hAnsi="Arial" w:cs="Arial"/>
        </w:rPr>
        <w:t xml:space="preserve">The </w:t>
      </w:r>
      <w:r w:rsidR="004500F5" w:rsidRPr="0001176D">
        <w:rPr>
          <w:rFonts w:ascii="Arial" w:hAnsi="Arial" w:cs="Arial"/>
        </w:rPr>
        <w:t xml:space="preserve">RSE curriculum </w:t>
      </w:r>
      <w:r>
        <w:rPr>
          <w:rFonts w:ascii="Arial" w:hAnsi="Arial" w:cs="Arial"/>
        </w:rPr>
        <w:t xml:space="preserve">is </w:t>
      </w:r>
      <w:r w:rsidR="002C3F73">
        <w:rPr>
          <w:rFonts w:ascii="Arial" w:hAnsi="Arial" w:cs="Arial"/>
        </w:rPr>
        <w:t xml:space="preserve">predominantly </w:t>
      </w:r>
      <w:r>
        <w:rPr>
          <w:rFonts w:ascii="Arial" w:hAnsi="Arial" w:cs="Arial"/>
        </w:rPr>
        <w:t>taught through morning</w:t>
      </w:r>
      <w:r w:rsidR="004500F5" w:rsidRPr="0001176D">
        <w:rPr>
          <w:rFonts w:ascii="Arial" w:hAnsi="Arial" w:cs="Arial"/>
        </w:rPr>
        <w:t xml:space="preserve"> PSHE lessons</w:t>
      </w:r>
      <w:r>
        <w:rPr>
          <w:rFonts w:ascii="Arial" w:hAnsi="Arial" w:cs="Arial"/>
        </w:rPr>
        <w:t xml:space="preserve"> and collapsed </w:t>
      </w:r>
      <w:r w:rsidR="00CC75EA">
        <w:rPr>
          <w:rFonts w:ascii="Arial" w:hAnsi="Arial" w:cs="Arial"/>
        </w:rPr>
        <w:t>curriculum blocks</w:t>
      </w:r>
      <w:r>
        <w:rPr>
          <w:rFonts w:ascii="Arial" w:hAnsi="Arial" w:cs="Arial"/>
        </w:rPr>
        <w:t>.</w:t>
      </w:r>
      <w:r w:rsidR="004500F5" w:rsidRPr="0001176D">
        <w:rPr>
          <w:rFonts w:ascii="Arial" w:hAnsi="Arial" w:cs="Arial"/>
        </w:rPr>
        <w:t xml:space="preserve"> </w:t>
      </w:r>
      <w:r w:rsidR="00AB7305">
        <w:rPr>
          <w:rFonts w:ascii="Arial" w:hAnsi="Arial" w:cs="Arial"/>
        </w:rPr>
        <w:t xml:space="preserve">It </w:t>
      </w:r>
      <w:r w:rsidR="00AB7305" w:rsidRPr="0001176D">
        <w:rPr>
          <w:rFonts w:ascii="Arial" w:hAnsi="Arial" w:cs="Arial"/>
        </w:rPr>
        <w:t xml:space="preserve">is embedded within our PSHE </w:t>
      </w:r>
      <w:r w:rsidR="00AB7305" w:rsidRPr="006E2A68">
        <w:rPr>
          <w:rFonts w:ascii="Arial" w:hAnsi="Arial" w:cs="Arial"/>
        </w:rPr>
        <w:t>curriculum</w:t>
      </w:r>
      <w:r w:rsidR="006E2A68">
        <w:rPr>
          <w:rFonts w:ascii="Arial" w:hAnsi="Arial" w:cs="Arial"/>
        </w:rPr>
        <w:t>,</w:t>
      </w:r>
      <w:r w:rsidR="00AB7305" w:rsidRPr="0001176D">
        <w:rPr>
          <w:rFonts w:ascii="Arial" w:hAnsi="Arial" w:cs="Arial"/>
        </w:rPr>
        <w:t xml:space="preserve"> </w:t>
      </w:r>
      <w:r w:rsidR="00AB7305" w:rsidRPr="00AB7305">
        <w:rPr>
          <w:rFonts w:ascii="Arial" w:hAnsi="Arial" w:cs="Arial"/>
        </w:rPr>
        <w:t xml:space="preserve">which </w:t>
      </w:r>
      <w:r w:rsidR="00AB7305" w:rsidRPr="00AB7305">
        <w:rPr>
          <w:rFonts w:ascii="Arial" w:eastAsiaTheme="minorEastAsia" w:hAnsi="Arial" w:cs="Arial"/>
          <w:bCs/>
          <w:kern w:val="24"/>
        </w:rPr>
        <w:t>incorporates the 3 strands of Health and Wellbeing, Relationships and Living in the Wider World</w:t>
      </w:r>
      <w:r w:rsidR="00AB7305" w:rsidRPr="00AB7305">
        <w:rPr>
          <w:rFonts w:ascii="Arial" w:hAnsi="Arial" w:cs="Arial"/>
        </w:rPr>
        <w:t xml:space="preserve"> an</w:t>
      </w:r>
      <w:r w:rsidR="00AB7305" w:rsidRPr="0001176D">
        <w:rPr>
          <w:rFonts w:ascii="Arial" w:hAnsi="Arial" w:cs="Arial"/>
        </w:rPr>
        <w:t xml:space="preserve">d is set out as per </w:t>
      </w:r>
      <w:r w:rsidR="00AB7305">
        <w:rPr>
          <w:rFonts w:ascii="Arial" w:hAnsi="Arial" w:cs="Arial"/>
        </w:rPr>
        <w:t xml:space="preserve">the progression map and programmes of study, </w:t>
      </w:r>
      <w:r w:rsidR="00AB7305" w:rsidRPr="0001176D">
        <w:rPr>
          <w:rFonts w:ascii="Arial" w:hAnsi="Arial" w:cs="Arial"/>
        </w:rPr>
        <w:t>however, this will be</w:t>
      </w:r>
      <w:r w:rsidR="00AB7305">
        <w:rPr>
          <w:rFonts w:ascii="Arial" w:hAnsi="Arial" w:cs="Arial"/>
        </w:rPr>
        <w:t xml:space="preserve"> </w:t>
      </w:r>
      <w:r w:rsidR="00AB7305" w:rsidRPr="0001176D">
        <w:rPr>
          <w:rFonts w:ascii="Arial" w:hAnsi="Arial" w:cs="Arial"/>
        </w:rPr>
        <w:t>adapted when necessary</w:t>
      </w:r>
      <w:r w:rsidR="00AB7305">
        <w:rPr>
          <w:rFonts w:ascii="Arial" w:hAnsi="Arial" w:cs="Arial"/>
        </w:rPr>
        <w:t xml:space="preserve"> to meet the pupils’ incidental and developmental needs and </w:t>
      </w:r>
      <w:r w:rsidR="00CC75EA">
        <w:rPr>
          <w:rFonts w:ascii="Arial" w:hAnsi="Arial" w:cs="Arial"/>
        </w:rPr>
        <w:t xml:space="preserve">will incorporate </w:t>
      </w:r>
      <w:r w:rsidR="00AB7305">
        <w:rPr>
          <w:rFonts w:ascii="Arial" w:hAnsi="Arial" w:cs="Arial"/>
        </w:rPr>
        <w:t>topical opportunities.</w:t>
      </w:r>
    </w:p>
    <w:p w:rsidR="002B7AFF" w:rsidRDefault="0087455C" w:rsidP="0087455C">
      <w:pPr>
        <w:jc w:val="both"/>
        <w:rPr>
          <w:rFonts w:ascii="Arial" w:hAnsi="Arial" w:cs="Arial"/>
        </w:rPr>
      </w:pPr>
      <w:r>
        <w:rPr>
          <w:rFonts w:ascii="Arial" w:hAnsi="Arial" w:cs="Arial"/>
        </w:rPr>
        <w:t xml:space="preserve">As well as being taught as a stand-alone subject, PSHE themes will often arise in class conversations, and in everyday experiences. Class teachers will explore these incidentally as they </w:t>
      </w:r>
      <w:r w:rsidR="00CC75EA">
        <w:rPr>
          <w:rFonts w:ascii="Arial" w:hAnsi="Arial" w:cs="Arial"/>
        </w:rPr>
        <w:t>occur</w:t>
      </w:r>
      <w:r>
        <w:rPr>
          <w:rFonts w:ascii="Arial" w:hAnsi="Arial" w:cs="Arial"/>
        </w:rPr>
        <w:t xml:space="preserve"> to meet the needs of the class, for example, through discussion. </w:t>
      </w:r>
      <w:r w:rsidRPr="0001176D">
        <w:rPr>
          <w:rFonts w:ascii="Arial" w:hAnsi="Arial" w:cs="Arial"/>
        </w:rPr>
        <w:t>RSE</w:t>
      </w:r>
      <w:r>
        <w:rPr>
          <w:rFonts w:ascii="Arial" w:hAnsi="Arial" w:cs="Arial"/>
        </w:rPr>
        <w:t xml:space="preserve"> is also taught </w:t>
      </w:r>
      <w:r w:rsidRPr="0001176D">
        <w:rPr>
          <w:rFonts w:ascii="Arial" w:hAnsi="Arial" w:cs="Arial"/>
        </w:rPr>
        <w:t>through other subject areas e.g.</w:t>
      </w:r>
      <w:r>
        <w:rPr>
          <w:rFonts w:ascii="Arial" w:hAnsi="Arial" w:cs="Arial"/>
        </w:rPr>
        <w:t xml:space="preserve"> </w:t>
      </w:r>
      <w:r w:rsidRPr="0001176D">
        <w:rPr>
          <w:rFonts w:ascii="Arial" w:hAnsi="Arial" w:cs="Arial"/>
        </w:rPr>
        <w:t>Science, PE</w:t>
      </w:r>
      <w:r>
        <w:rPr>
          <w:rFonts w:ascii="Arial" w:hAnsi="Arial" w:cs="Arial"/>
        </w:rPr>
        <w:t xml:space="preserve">, ICT, Drama </w:t>
      </w:r>
      <w:r w:rsidRPr="0001176D">
        <w:rPr>
          <w:rFonts w:ascii="Arial" w:hAnsi="Arial" w:cs="Arial"/>
        </w:rPr>
        <w:t>and R</w:t>
      </w:r>
      <w:r>
        <w:rPr>
          <w:rFonts w:ascii="Arial" w:hAnsi="Arial" w:cs="Arial"/>
        </w:rPr>
        <w:t>S</w:t>
      </w:r>
      <w:r w:rsidR="002B7AFF">
        <w:rPr>
          <w:rFonts w:ascii="Arial" w:hAnsi="Arial" w:cs="Arial"/>
        </w:rPr>
        <w:t>.</w:t>
      </w:r>
    </w:p>
    <w:p w:rsidR="0087455C" w:rsidRDefault="0087455C" w:rsidP="0087455C">
      <w:pPr>
        <w:jc w:val="both"/>
        <w:rPr>
          <w:rFonts w:ascii="Arial" w:hAnsi="Arial" w:cs="Arial"/>
        </w:rPr>
      </w:pPr>
      <w:r w:rsidRPr="004500F5">
        <w:rPr>
          <w:rFonts w:ascii="Arial" w:hAnsi="Arial" w:cs="Arial"/>
        </w:rPr>
        <w:t>As part of the compulsory National Curriculum in Science, there is a requirement for students at Key Stage 3 to be taught about human reproduction and the physical and emotional changes that take place during adolescence</w:t>
      </w:r>
      <w:r w:rsidR="00AB7305">
        <w:rPr>
          <w:rFonts w:ascii="Arial" w:hAnsi="Arial" w:cs="Arial"/>
        </w:rPr>
        <w:t>.</w:t>
      </w:r>
    </w:p>
    <w:p w:rsidR="004500F5" w:rsidRDefault="004500F5" w:rsidP="004500F5">
      <w:pPr>
        <w:jc w:val="both"/>
        <w:rPr>
          <w:rFonts w:ascii="Arial" w:hAnsi="Arial" w:cs="Arial"/>
        </w:rPr>
      </w:pPr>
      <w:r w:rsidRPr="0001176D">
        <w:rPr>
          <w:rFonts w:ascii="Arial" w:hAnsi="Arial" w:cs="Arial"/>
        </w:rPr>
        <w:t>Linked with R</w:t>
      </w:r>
      <w:r>
        <w:rPr>
          <w:rFonts w:ascii="Arial" w:hAnsi="Arial" w:cs="Arial"/>
        </w:rPr>
        <w:t>S</w:t>
      </w:r>
      <w:r w:rsidRPr="0001176D">
        <w:rPr>
          <w:rFonts w:ascii="Arial" w:hAnsi="Arial" w:cs="Arial"/>
        </w:rPr>
        <w:t xml:space="preserve">, </w:t>
      </w:r>
      <w:r w:rsidR="00AB7305">
        <w:rPr>
          <w:rFonts w:ascii="Arial" w:hAnsi="Arial" w:cs="Arial"/>
        </w:rPr>
        <w:t>pupil</w:t>
      </w:r>
      <w:r>
        <w:rPr>
          <w:rFonts w:ascii="Arial" w:hAnsi="Arial" w:cs="Arial"/>
        </w:rPr>
        <w:t xml:space="preserve">s </w:t>
      </w:r>
      <w:r w:rsidRPr="0001176D">
        <w:rPr>
          <w:rFonts w:ascii="Arial" w:hAnsi="Arial" w:cs="Arial"/>
        </w:rPr>
        <w:t>reflect on family relationships, different family groups and friendship. They learn about rituals and traditions associated</w:t>
      </w:r>
      <w:r>
        <w:rPr>
          <w:rFonts w:ascii="Arial" w:hAnsi="Arial" w:cs="Arial"/>
        </w:rPr>
        <w:t xml:space="preserve"> </w:t>
      </w:r>
      <w:r w:rsidRPr="0001176D">
        <w:rPr>
          <w:rFonts w:ascii="Arial" w:hAnsi="Arial" w:cs="Arial"/>
        </w:rPr>
        <w:t>with birth, marriage and death and talk about the emotions involved.</w:t>
      </w:r>
    </w:p>
    <w:p w:rsidR="004500F5" w:rsidRDefault="00AB7305" w:rsidP="004500F5">
      <w:pPr>
        <w:jc w:val="both"/>
        <w:rPr>
          <w:rFonts w:ascii="Arial" w:hAnsi="Arial" w:cs="Arial"/>
        </w:rPr>
      </w:pPr>
      <w:r>
        <w:rPr>
          <w:rFonts w:ascii="Arial" w:hAnsi="Arial" w:cs="Arial"/>
        </w:rPr>
        <w:t>During</w:t>
      </w:r>
      <w:r w:rsidR="004500F5" w:rsidRPr="0001176D">
        <w:rPr>
          <w:rFonts w:ascii="Arial" w:hAnsi="Arial" w:cs="Arial"/>
        </w:rPr>
        <w:t xml:space="preserve"> PE</w:t>
      </w:r>
      <w:r>
        <w:rPr>
          <w:rFonts w:ascii="Arial" w:hAnsi="Arial" w:cs="Arial"/>
        </w:rPr>
        <w:t xml:space="preserve"> lessons</w:t>
      </w:r>
      <w:r w:rsidR="004500F5" w:rsidRPr="0001176D">
        <w:rPr>
          <w:rFonts w:ascii="Arial" w:hAnsi="Arial" w:cs="Arial"/>
        </w:rPr>
        <w:t xml:space="preserve">, </w:t>
      </w:r>
      <w:r w:rsidR="005231B5">
        <w:rPr>
          <w:rFonts w:ascii="Arial" w:hAnsi="Arial" w:cs="Arial"/>
        </w:rPr>
        <w:t>pupils</w:t>
      </w:r>
      <w:r w:rsidR="004500F5">
        <w:rPr>
          <w:rFonts w:ascii="Arial" w:hAnsi="Arial" w:cs="Arial"/>
        </w:rPr>
        <w:t xml:space="preserve"> </w:t>
      </w:r>
      <w:r w:rsidR="004500F5" w:rsidRPr="0001176D">
        <w:rPr>
          <w:rFonts w:ascii="Arial" w:hAnsi="Arial" w:cs="Arial"/>
        </w:rPr>
        <w:t>learn about healthy</w:t>
      </w:r>
      <w:r w:rsidR="004500F5">
        <w:rPr>
          <w:rFonts w:ascii="Arial" w:hAnsi="Arial" w:cs="Arial"/>
        </w:rPr>
        <w:t xml:space="preserve"> </w:t>
      </w:r>
      <w:r w:rsidR="004500F5" w:rsidRPr="0001176D">
        <w:rPr>
          <w:rFonts w:ascii="Arial" w:hAnsi="Arial" w:cs="Arial"/>
        </w:rPr>
        <w:t>lifestyles and the importance of exercise</w:t>
      </w:r>
      <w:r w:rsidR="00AF251F">
        <w:rPr>
          <w:rFonts w:ascii="Arial" w:hAnsi="Arial" w:cs="Arial"/>
        </w:rPr>
        <w:t>, sleep, managing exam stress</w:t>
      </w:r>
      <w:r w:rsidR="004500F5">
        <w:rPr>
          <w:rFonts w:ascii="Arial" w:hAnsi="Arial" w:cs="Arial"/>
        </w:rPr>
        <w:t xml:space="preserve"> a</w:t>
      </w:r>
      <w:r w:rsidR="0087455C">
        <w:rPr>
          <w:rFonts w:ascii="Arial" w:hAnsi="Arial" w:cs="Arial"/>
        </w:rPr>
        <w:t>long with</w:t>
      </w:r>
      <w:r w:rsidR="004500F5">
        <w:rPr>
          <w:rFonts w:ascii="Arial" w:hAnsi="Arial" w:cs="Arial"/>
        </w:rPr>
        <w:t xml:space="preserve"> </w:t>
      </w:r>
      <w:r w:rsidR="005231B5">
        <w:rPr>
          <w:rFonts w:ascii="Arial" w:hAnsi="Arial" w:cs="Arial"/>
        </w:rPr>
        <w:t xml:space="preserve">physical and mental </w:t>
      </w:r>
      <w:r w:rsidR="004500F5">
        <w:rPr>
          <w:rFonts w:ascii="Arial" w:hAnsi="Arial" w:cs="Arial"/>
        </w:rPr>
        <w:t>wellbeing</w:t>
      </w:r>
      <w:r w:rsidR="005231B5">
        <w:rPr>
          <w:rFonts w:ascii="Arial" w:hAnsi="Arial" w:cs="Arial"/>
        </w:rPr>
        <w:t>.</w:t>
      </w:r>
    </w:p>
    <w:p w:rsidR="004500F5" w:rsidRPr="0001176D" w:rsidRDefault="00AB7305" w:rsidP="004500F5">
      <w:pPr>
        <w:jc w:val="both"/>
        <w:rPr>
          <w:rFonts w:ascii="Arial" w:hAnsi="Arial" w:cs="Arial"/>
        </w:rPr>
      </w:pPr>
      <w:r>
        <w:rPr>
          <w:rFonts w:ascii="Arial" w:hAnsi="Arial" w:cs="Arial"/>
        </w:rPr>
        <w:t>Within</w:t>
      </w:r>
      <w:r w:rsidR="004500F5">
        <w:rPr>
          <w:rFonts w:ascii="Arial" w:hAnsi="Arial" w:cs="Arial"/>
        </w:rPr>
        <w:t xml:space="preserve"> ICT</w:t>
      </w:r>
      <w:r w:rsidR="00CC75EA">
        <w:rPr>
          <w:rFonts w:ascii="Arial" w:hAnsi="Arial" w:cs="Arial"/>
        </w:rPr>
        <w:t xml:space="preserve">, </w:t>
      </w:r>
      <w:r w:rsidR="005231B5">
        <w:rPr>
          <w:rFonts w:ascii="Arial" w:hAnsi="Arial" w:cs="Arial"/>
        </w:rPr>
        <w:t xml:space="preserve">pupils </w:t>
      </w:r>
      <w:r w:rsidR="004500F5">
        <w:rPr>
          <w:rFonts w:ascii="Arial" w:hAnsi="Arial" w:cs="Arial"/>
        </w:rPr>
        <w:t>learn about safe and acceptable online relationships</w:t>
      </w:r>
      <w:r w:rsidR="0087455C">
        <w:rPr>
          <w:rFonts w:ascii="Arial" w:hAnsi="Arial" w:cs="Arial"/>
        </w:rPr>
        <w:t xml:space="preserve"> and the risks involved. </w:t>
      </w:r>
    </w:p>
    <w:p w:rsidR="004500F5" w:rsidRDefault="004500F5" w:rsidP="004500F5">
      <w:pPr>
        <w:jc w:val="both"/>
        <w:rPr>
          <w:rFonts w:ascii="Arial" w:hAnsi="Arial" w:cs="Arial"/>
        </w:rPr>
      </w:pPr>
      <w:r w:rsidRPr="0001176D">
        <w:rPr>
          <w:rFonts w:ascii="Arial" w:hAnsi="Arial" w:cs="Arial"/>
        </w:rPr>
        <w:t>Since RSE incorporates the development of self-esteem and relationships, pupils’ learning does not just take place</w:t>
      </w:r>
      <w:r>
        <w:rPr>
          <w:rFonts w:ascii="Arial" w:hAnsi="Arial" w:cs="Arial"/>
        </w:rPr>
        <w:t xml:space="preserve"> </w:t>
      </w:r>
      <w:r w:rsidRPr="0001176D">
        <w:rPr>
          <w:rFonts w:ascii="Arial" w:hAnsi="Arial" w:cs="Arial"/>
        </w:rPr>
        <w:t xml:space="preserve">through the taught curriculum but through all aspects of school life including the </w:t>
      </w:r>
      <w:r w:rsidR="005231B5">
        <w:rPr>
          <w:rFonts w:ascii="Arial" w:hAnsi="Arial" w:cs="Arial"/>
        </w:rPr>
        <w:t xml:space="preserve">co-curricular programme, </w:t>
      </w:r>
      <w:r>
        <w:rPr>
          <w:rFonts w:ascii="Arial" w:hAnsi="Arial" w:cs="Arial"/>
        </w:rPr>
        <w:t>the assembly programme</w:t>
      </w:r>
      <w:r w:rsidR="00FC27A7">
        <w:rPr>
          <w:rFonts w:ascii="Arial" w:hAnsi="Arial" w:cs="Arial"/>
        </w:rPr>
        <w:t>, as well as trips and visits.</w:t>
      </w:r>
    </w:p>
    <w:p w:rsidR="00CC75EA" w:rsidRDefault="00CC75EA" w:rsidP="000216CB">
      <w:pPr>
        <w:jc w:val="both"/>
        <w:rPr>
          <w:rFonts w:ascii="Arial" w:hAnsi="Arial" w:cs="Arial"/>
          <w:b/>
        </w:rPr>
      </w:pPr>
    </w:p>
    <w:p w:rsidR="006E2A68" w:rsidRDefault="005231B5" w:rsidP="000216CB">
      <w:pPr>
        <w:jc w:val="both"/>
        <w:rPr>
          <w:rFonts w:ascii="Arial" w:hAnsi="Arial" w:cs="Arial"/>
          <w:b/>
        </w:rPr>
      </w:pPr>
      <w:r w:rsidRPr="00977B40">
        <w:rPr>
          <w:rFonts w:ascii="Arial" w:hAnsi="Arial" w:cs="Arial"/>
          <w:b/>
        </w:rPr>
        <w:t>4.</w:t>
      </w:r>
      <w:r w:rsidR="00977B40">
        <w:rPr>
          <w:rFonts w:ascii="Arial" w:hAnsi="Arial" w:cs="Arial"/>
          <w:b/>
        </w:rPr>
        <w:t>1</w:t>
      </w:r>
      <w:r w:rsidRPr="00977B40">
        <w:rPr>
          <w:rFonts w:ascii="Arial" w:hAnsi="Arial" w:cs="Arial"/>
          <w:b/>
        </w:rPr>
        <w:t xml:space="preserve"> </w:t>
      </w:r>
      <w:r w:rsidR="00BB5E12" w:rsidRPr="00977B40">
        <w:rPr>
          <w:rFonts w:ascii="Arial" w:hAnsi="Arial" w:cs="Arial"/>
          <w:b/>
        </w:rPr>
        <w:t xml:space="preserve">Resources </w:t>
      </w:r>
    </w:p>
    <w:p w:rsidR="004500F5" w:rsidRPr="006E2A68" w:rsidRDefault="00BB5E12" w:rsidP="006E2A68">
      <w:pPr>
        <w:jc w:val="both"/>
        <w:rPr>
          <w:rFonts w:ascii="Arial" w:hAnsi="Arial" w:cs="Arial"/>
          <w:b/>
        </w:rPr>
      </w:pPr>
      <w:r w:rsidRPr="006E2A68">
        <w:rPr>
          <w:rFonts w:ascii="Arial" w:hAnsi="Arial" w:cs="Arial"/>
        </w:rPr>
        <w:t xml:space="preserve">A wide range of up to date resources from </w:t>
      </w:r>
      <w:r w:rsidR="004F23D3">
        <w:rPr>
          <w:rFonts w:ascii="Arial" w:hAnsi="Arial" w:cs="Arial"/>
        </w:rPr>
        <w:t xml:space="preserve">the </w:t>
      </w:r>
      <w:r w:rsidR="00CC75EA">
        <w:rPr>
          <w:rFonts w:ascii="Arial" w:hAnsi="Arial" w:cs="Arial"/>
        </w:rPr>
        <w:t>PSHE Association</w:t>
      </w:r>
      <w:r w:rsidR="004F23D3">
        <w:rPr>
          <w:rFonts w:ascii="Arial" w:hAnsi="Arial" w:cs="Arial"/>
        </w:rPr>
        <w:t xml:space="preserve"> and </w:t>
      </w:r>
      <w:r w:rsidR="00CC75EA">
        <w:rPr>
          <w:rFonts w:ascii="Arial" w:hAnsi="Arial" w:cs="Arial"/>
        </w:rPr>
        <w:t>B</w:t>
      </w:r>
      <w:r w:rsidR="005231B5" w:rsidRPr="006E2A68">
        <w:rPr>
          <w:rFonts w:ascii="Arial" w:hAnsi="Arial" w:cs="Arial"/>
        </w:rPr>
        <w:t>rook</w:t>
      </w:r>
      <w:r w:rsidR="00977B40" w:rsidRPr="006E2A68">
        <w:rPr>
          <w:rFonts w:ascii="Arial" w:hAnsi="Arial" w:cs="Arial"/>
        </w:rPr>
        <w:t xml:space="preserve"> Healthy Lives Young People</w:t>
      </w:r>
      <w:r w:rsidR="004F23D3">
        <w:rPr>
          <w:rFonts w:ascii="Arial" w:hAnsi="Arial" w:cs="Arial"/>
        </w:rPr>
        <w:t xml:space="preserve"> are used to deliver RSE.</w:t>
      </w:r>
    </w:p>
    <w:p w:rsidR="00BB5E12" w:rsidRPr="006E2A68" w:rsidRDefault="00BB5E12" w:rsidP="006E2A68">
      <w:pPr>
        <w:jc w:val="both"/>
        <w:rPr>
          <w:rFonts w:ascii="Arial" w:hAnsi="Arial" w:cs="Arial"/>
        </w:rPr>
      </w:pPr>
      <w:r w:rsidRPr="006E2A68">
        <w:rPr>
          <w:rFonts w:ascii="Arial" w:hAnsi="Arial" w:cs="Arial"/>
        </w:rPr>
        <w:t xml:space="preserve">Resources </w:t>
      </w:r>
      <w:r w:rsidR="00AB7305" w:rsidRPr="006E2A68">
        <w:rPr>
          <w:rFonts w:ascii="Arial" w:hAnsi="Arial" w:cs="Arial"/>
        </w:rPr>
        <w:t>are reviewed regularly</w:t>
      </w:r>
      <w:r w:rsidR="004F23D3">
        <w:rPr>
          <w:rFonts w:ascii="Arial" w:hAnsi="Arial" w:cs="Arial"/>
        </w:rPr>
        <w:t>, with recommendations from Professional Bodies</w:t>
      </w:r>
      <w:r w:rsidRPr="006E2A68">
        <w:rPr>
          <w:rFonts w:ascii="Arial" w:hAnsi="Arial" w:cs="Arial"/>
        </w:rPr>
        <w:t>. They are expected to be of</w:t>
      </w:r>
      <w:r w:rsidR="00A61D79">
        <w:rPr>
          <w:rFonts w:ascii="Arial" w:hAnsi="Arial" w:cs="Arial"/>
        </w:rPr>
        <w:t xml:space="preserve">: </w:t>
      </w:r>
      <w:r w:rsidRPr="006E2A68">
        <w:rPr>
          <w:rFonts w:ascii="Arial" w:hAnsi="Arial" w:cs="Arial"/>
        </w:rPr>
        <w:t>high quality</w:t>
      </w:r>
      <w:r w:rsidR="00A61D79">
        <w:rPr>
          <w:rFonts w:ascii="Arial" w:hAnsi="Arial" w:cs="Arial"/>
        </w:rPr>
        <w:t>; a</w:t>
      </w:r>
      <w:r w:rsidRPr="006E2A68">
        <w:rPr>
          <w:rFonts w:ascii="Arial" w:hAnsi="Arial" w:cs="Arial"/>
        </w:rPr>
        <w:t xml:space="preserve">ppropriate to the needs and ages of the </w:t>
      </w:r>
      <w:r w:rsidR="00977B40" w:rsidRPr="006E2A68">
        <w:rPr>
          <w:rFonts w:ascii="Arial" w:hAnsi="Arial" w:cs="Arial"/>
        </w:rPr>
        <w:t>pupil</w:t>
      </w:r>
      <w:r w:rsidRPr="006E2A68">
        <w:rPr>
          <w:rFonts w:ascii="Arial" w:hAnsi="Arial" w:cs="Arial"/>
        </w:rPr>
        <w:t>s of the school</w:t>
      </w:r>
      <w:r w:rsidR="00AB7305" w:rsidRPr="006E2A68">
        <w:rPr>
          <w:rFonts w:ascii="Arial" w:hAnsi="Arial" w:cs="Arial"/>
        </w:rPr>
        <w:t>;</w:t>
      </w:r>
      <w:r w:rsidRPr="006E2A68">
        <w:rPr>
          <w:rFonts w:ascii="Arial" w:hAnsi="Arial" w:cs="Arial"/>
        </w:rPr>
        <w:t xml:space="preserve"> to conform to requirements as to the sensitivity of their approach</w:t>
      </w:r>
      <w:r w:rsidR="00AB7305" w:rsidRPr="006E2A68">
        <w:rPr>
          <w:rFonts w:ascii="Arial" w:hAnsi="Arial" w:cs="Arial"/>
        </w:rPr>
        <w:t>;</w:t>
      </w:r>
      <w:r w:rsidRPr="006E2A68">
        <w:rPr>
          <w:rFonts w:ascii="Arial" w:hAnsi="Arial" w:cs="Arial"/>
        </w:rPr>
        <w:t xml:space="preserve"> and to the moral framework within which materials are set. </w:t>
      </w:r>
    </w:p>
    <w:p w:rsidR="004500F5" w:rsidRPr="00977B40" w:rsidRDefault="00977B40" w:rsidP="000216CB">
      <w:pPr>
        <w:jc w:val="both"/>
        <w:rPr>
          <w:rFonts w:ascii="Arial" w:hAnsi="Arial" w:cs="Arial"/>
          <w:b/>
        </w:rPr>
      </w:pPr>
      <w:r>
        <w:rPr>
          <w:rFonts w:ascii="Arial" w:hAnsi="Arial" w:cs="Arial"/>
          <w:b/>
        </w:rPr>
        <w:t>4.2 I</w:t>
      </w:r>
      <w:r w:rsidR="00BB5E12" w:rsidRPr="00977B40">
        <w:rPr>
          <w:rFonts w:ascii="Arial" w:hAnsi="Arial" w:cs="Arial"/>
          <w:b/>
        </w:rPr>
        <w:t>nvolvement of visitors and health professionals:</w:t>
      </w:r>
    </w:p>
    <w:p w:rsidR="00A61D79" w:rsidRDefault="00BB5E12" w:rsidP="000216CB">
      <w:pPr>
        <w:jc w:val="both"/>
        <w:rPr>
          <w:rFonts w:ascii="Arial" w:hAnsi="Arial" w:cs="Arial"/>
        </w:rPr>
      </w:pPr>
      <w:r w:rsidRPr="00977B40">
        <w:rPr>
          <w:rFonts w:ascii="Arial" w:hAnsi="Arial" w:cs="Arial"/>
        </w:rPr>
        <w:t>Any contributions by outside speakers should</w:t>
      </w:r>
      <w:r w:rsidR="00977B40">
        <w:rPr>
          <w:rFonts w:ascii="Arial" w:hAnsi="Arial" w:cs="Arial"/>
        </w:rPr>
        <w:t xml:space="preserve"> be </w:t>
      </w:r>
      <w:r w:rsidRPr="00977B40">
        <w:rPr>
          <w:rFonts w:ascii="Arial" w:hAnsi="Arial" w:cs="Arial"/>
        </w:rPr>
        <w:t>carefully vetted to ensure consistency with the governors' overall policy, with statutory requirements and with good educational practice. Explicitness of content and presentation should be clarified</w:t>
      </w:r>
      <w:r w:rsidR="00A61D79">
        <w:rPr>
          <w:rFonts w:ascii="Arial" w:hAnsi="Arial" w:cs="Arial"/>
        </w:rPr>
        <w:t xml:space="preserve"> in advance, with Maynard staff present in all events with outside speakers. </w:t>
      </w:r>
    </w:p>
    <w:p w:rsidR="006256FB" w:rsidRPr="00A45B9D" w:rsidRDefault="00977B40" w:rsidP="000216CB">
      <w:pPr>
        <w:jc w:val="both"/>
        <w:rPr>
          <w:rFonts w:ascii="Arial" w:hAnsi="Arial" w:cs="Arial"/>
          <w:b/>
        </w:rPr>
      </w:pPr>
      <w:r>
        <w:rPr>
          <w:rFonts w:ascii="Arial" w:hAnsi="Arial" w:cs="Arial"/>
          <w:b/>
        </w:rPr>
        <w:t xml:space="preserve">4.3 </w:t>
      </w:r>
      <w:r w:rsidR="006256FB" w:rsidRPr="00A45B9D">
        <w:rPr>
          <w:rFonts w:ascii="Arial" w:hAnsi="Arial" w:cs="Arial"/>
          <w:b/>
        </w:rPr>
        <w:t>Teaching and Learning of the RSE curriculum</w:t>
      </w:r>
    </w:p>
    <w:p w:rsidR="003D4536" w:rsidRPr="004500F5" w:rsidRDefault="003D4536" w:rsidP="008C3D4D">
      <w:pPr>
        <w:jc w:val="both"/>
        <w:rPr>
          <w:rFonts w:ascii="Arial" w:hAnsi="Arial" w:cs="Arial"/>
        </w:rPr>
      </w:pPr>
      <w:r w:rsidRPr="004500F5">
        <w:rPr>
          <w:rFonts w:ascii="Arial" w:hAnsi="Arial" w:cs="Arial"/>
        </w:rPr>
        <w:t>Teaching methods recommended are based on well-tried active learning principles such as group work</w:t>
      </w:r>
      <w:r w:rsidR="00CC75EA">
        <w:rPr>
          <w:rFonts w:ascii="Arial" w:hAnsi="Arial" w:cs="Arial"/>
        </w:rPr>
        <w:t xml:space="preserve"> and discussion</w:t>
      </w:r>
      <w:r w:rsidRPr="004500F5">
        <w:rPr>
          <w:rFonts w:ascii="Arial" w:hAnsi="Arial" w:cs="Arial"/>
        </w:rPr>
        <w:t xml:space="preserve">. The teacher is perceived as a facilitator, the aim being to help students clarify what they know; establish reliable sources of information; explore attitudes and values; and develop skills which will allow them to understand pressures and influences in their lives. </w:t>
      </w:r>
    </w:p>
    <w:p w:rsidR="00EF485A" w:rsidRPr="004500F5" w:rsidRDefault="003D4536" w:rsidP="008C3D4D">
      <w:pPr>
        <w:jc w:val="both"/>
        <w:rPr>
          <w:rFonts w:ascii="Arial" w:hAnsi="Arial" w:cs="Arial"/>
        </w:rPr>
      </w:pPr>
      <w:r w:rsidRPr="004500F5">
        <w:rPr>
          <w:rFonts w:ascii="Arial" w:hAnsi="Arial" w:cs="Arial"/>
        </w:rPr>
        <w:t xml:space="preserve">Active involvement of </w:t>
      </w:r>
      <w:r w:rsidR="00594AE5">
        <w:rPr>
          <w:rFonts w:ascii="Arial" w:hAnsi="Arial" w:cs="Arial"/>
        </w:rPr>
        <w:t>pupil</w:t>
      </w:r>
      <w:r w:rsidRPr="004500F5">
        <w:rPr>
          <w:rFonts w:ascii="Arial" w:hAnsi="Arial" w:cs="Arial"/>
        </w:rPr>
        <w:t>s presumes a classroom climate conducive to trust and a feeling of being safe; it will be important for ground rules of behaviour to be established to enable discussion of sensitive issues to take place. Such rules may be decided by the teacher, but preferably by negotiation with the group.  The teaching approach will be to offer balanced and factual information and to acknowledge the major moral and ethical issues involve</w:t>
      </w:r>
      <w:r w:rsidR="00AB7305">
        <w:rPr>
          <w:rFonts w:ascii="Arial" w:hAnsi="Arial" w:cs="Arial"/>
        </w:rPr>
        <w:t xml:space="preserve">. Staff </w:t>
      </w:r>
      <w:r w:rsidR="00A61D79">
        <w:rPr>
          <w:rFonts w:ascii="Arial" w:hAnsi="Arial" w:cs="Arial"/>
        </w:rPr>
        <w:t xml:space="preserve">will be supported in developing their teaching and learning in PSHE. </w:t>
      </w:r>
    </w:p>
    <w:p w:rsidR="00AB7305" w:rsidRPr="00977B40" w:rsidRDefault="00AB7305" w:rsidP="00AB7305">
      <w:pPr>
        <w:jc w:val="both"/>
        <w:rPr>
          <w:rFonts w:ascii="Arial" w:hAnsi="Arial" w:cs="Arial"/>
        </w:rPr>
      </w:pPr>
      <w:r w:rsidRPr="00977B40">
        <w:rPr>
          <w:rFonts w:ascii="Arial" w:hAnsi="Arial" w:cs="Arial"/>
        </w:rPr>
        <w:t>It is important then that all staff understand they have a responsibility to implement this policy and promote the aims of the school at any time they are dealing with children.</w:t>
      </w:r>
      <w:r w:rsidRPr="00AB7305">
        <w:rPr>
          <w:rFonts w:ascii="Arial" w:hAnsi="Arial" w:cs="Arial"/>
        </w:rPr>
        <w:t xml:space="preserve"> </w:t>
      </w:r>
      <w:r w:rsidRPr="0001176D">
        <w:rPr>
          <w:rFonts w:ascii="Arial" w:hAnsi="Arial" w:cs="Arial"/>
        </w:rPr>
        <w:t>If pupils ask questions</w:t>
      </w:r>
      <w:r>
        <w:rPr>
          <w:rFonts w:ascii="Arial" w:hAnsi="Arial" w:cs="Arial"/>
        </w:rPr>
        <w:t xml:space="preserve"> </w:t>
      </w:r>
      <w:r w:rsidRPr="0001176D">
        <w:rPr>
          <w:rFonts w:ascii="Arial" w:hAnsi="Arial" w:cs="Arial"/>
        </w:rPr>
        <w:t>outside the scope of this policy, teachers will respond in an age appropriate manner so they are fully informed and</w:t>
      </w:r>
      <w:r>
        <w:rPr>
          <w:rFonts w:ascii="Arial" w:hAnsi="Arial" w:cs="Arial"/>
        </w:rPr>
        <w:t xml:space="preserve"> </w:t>
      </w:r>
      <w:r w:rsidRPr="0001176D">
        <w:rPr>
          <w:rFonts w:ascii="Arial" w:hAnsi="Arial" w:cs="Arial"/>
        </w:rPr>
        <w:t>do</w:t>
      </w:r>
      <w:r w:rsidR="00A61D79">
        <w:rPr>
          <w:rFonts w:ascii="Arial" w:hAnsi="Arial" w:cs="Arial"/>
        </w:rPr>
        <w:t xml:space="preserve"> not </w:t>
      </w:r>
      <w:r w:rsidRPr="0001176D">
        <w:rPr>
          <w:rFonts w:ascii="Arial" w:hAnsi="Arial" w:cs="Arial"/>
        </w:rPr>
        <w:t xml:space="preserve">seek answers </w:t>
      </w:r>
      <w:r>
        <w:rPr>
          <w:rFonts w:ascii="Arial" w:hAnsi="Arial" w:cs="Arial"/>
        </w:rPr>
        <w:t xml:space="preserve">unsupervised </w:t>
      </w:r>
      <w:r w:rsidRPr="0001176D">
        <w:rPr>
          <w:rFonts w:ascii="Arial" w:hAnsi="Arial" w:cs="Arial"/>
        </w:rPr>
        <w:t>online.</w:t>
      </w:r>
    </w:p>
    <w:p w:rsidR="003D4536" w:rsidRPr="004500F5" w:rsidRDefault="003D4536" w:rsidP="008C3D4D">
      <w:pPr>
        <w:jc w:val="both"/>
        <w:rPr>
          <w:rFonts w:ascii="Arial" w:hAnsi="Arial" w:cs="Arial"/>
        </w:rPr>
      </w:pPr>
      <w:r w:rsidRPr="004500F5">
        <w:rPr>
          <w:rFonts w:ascii="Arial" w:hAnsi="Arial" w:cs="Arial"/>
        </w:rPr>
        <w:t xml:space="preserve">There will be occasions when teachers and other professionals giving relationships </w:t>
      </w:r>
      <w:r w:rsidR="00CC75EA">
        <w:rPr>
          <w:rFonts w:ascii="Arial" w:hAnsi="Arial" w:cs="Arial"/>
        </w:rPr>
        <w:t xml:space="preserve">and sex </w:t>
      </w:r>
      <w:r w:rsidRPr="004500F5">
        <w:rPr>
          <w:rFonts w:ascii="Arial" w:hAnsi="Arial" w:cs="Arial"/>
        </w:rPr>
        <w:t xml:space="preserve">education have to exercise their discretion and judgement about how to deal with particularly explicit or controversial issues raised by an individual student. It is unlikely to be appropriate to deal with such issues with the whole class. Teachers should normally discuss the student’s concerns first with the parents; it may then be appropriate to respond individually to the student’s question outside the class. </w:t>
      </w:r>
    </w:p>
    <w:p w:rsidR="003D4536" w:rsidRPr="004500F5" w:rsidRDefault="003D4536" w:rsidP="008C3D4D">
      <w:pPr>
        <w:jc w:val="both"/>
        <w:rPr>
          <w:rFonts w:ascii="Arial" w:hAnsi="Arial" w:cs="Arial"/>
        </w:rPr>
      </w:pPr>
      <w:r w:rsidRPr="004500F5">
        <w:rPr>
          <w:rFonts w:ascii="Arial" w:hAnsi="Arial" w:cs="Arial"/>
        </w:rPr>
        <w:t>In exceptional circumstances, where the teacher has reason to believe that a student may be distressed or in danger, it</w:t>
      </w:r>
      <w:r w:rsidR="00A61D79">
        <w:rPr>
          <w:rFonts w:ascii="Arial" w:hAnsi="Arial" w:cs="Arial"/>
        </w:rPr>
        <w:t xml:space="preserve"> will</w:t>
      </w:r>
      <w:r w:rsidR="0002170C">
        <w:rPr>
          <w:rFonts w:ascii="Arial" w:hAnsi="Arial" w:cs="Arial"/>
        </w:rPr>
        <w:t xml:space="preserve"> </w:t>
      </w:r>
      <w:r w:rsidRPr="004500F5">
        <w:rPr>
          <w:rFonts w:ascii="Arial" w:hAnsi="Arial" w:cs="Arial"/>
        </w:rPr>
        <w:t>be appropriate for the teacher to speak individually to the student, before consulting the parents, to clarify the basis for concerns.</w:t>
      </w:r>
      <w:r w:rsidR="00A61D79">
        <w:rPr>
          <w:rFonts w:ascii="Arial" w:hAnsi="Arial" w:cs="Arial"/>
        </w:rPr>
        <w:t xml:space="preserve"> In such circumstances, the teacher</w:t>
      </w:r>
      <w:r w:rsidRPr="004500F5">
        <w:rPr>
          <w:rFonts w:ascii="Arial" w:hAnsi="Arial" w:cs="Arial"/>
        </w:rPr>
        <w:t xml:space="preserve"> </w:t>
      </w:r>
      <w:r w:rsidR="00A61D79">
        <w:rPr>
          <w:rFonts w:ascii="Arial" w:hAnsi="Arial" w:cs="Arial"/>
        </w:rPr>
        <w:t xml:space="preserve">would </w:t>
      </w:r>
      <w:r w:rsidRPr="004500F5">
        <w:rPr>
          <w:rFonts w:ascii="Arial" w:hAnsi="Arial" w:cs="Arial"/>
        </w:rPr>
        <w:t xml:space="preserve">be accompanied by another member of staff or health professional. The Designated Safeguarding Lead and Headteacher </w:t>
      </w:r>
      <w:r w:rsidR="00A61D79">
        <w:rPr>
          <w:rFonts w:ascii="Arial" w:hAnsi="Arial" w:cs="Arial"/>
        </w:rPr>
        <w:t>will</w:t>
      </w:r>
      <w:r w:rsidRPr="004500F5">
        <w:rPr>
          <w:rFonts w:ascii="Arial" w:hAnsi="Arial" w:cs="Arial"/>
        </w:rPr>
        <w:t xml:space="preserve"> be informed. Safeguarding procedures, as outlined in the </w:t>
      </w:r>
      <w:r w:rsidR="00A61D79">
        <w:rPr>
          <w:rFonts w:ascii="Arial" w:hAnsi="Arial" w:cs="Arial"/>
        </w:rPr>
        <w:t>S</w:t>
      </w:r>
      <w:r w:rsidRPr="004500F5">
        <w:rPr>
          <w:rFonts w:ascii="Arial" w:hAnsi="Arial" w:cs="Arial"/>
        </w:rPr>
        <w:t xml:space="preserve">afeguarding </w:t>
      </w:r>
      <w:r w:rsidR="00A61D79">
        <w:rPr>
          <w:rFonts w:ascii="Arial" w:hAnsi="Arial" w:cs="Arial"/>
        </w:rPr>
        <w:t>P</w:t>
      </w:r>
      <w:r w:rsidRPr="004500F5">
        <w:rPr>
          <w:rFonts w:ascii="Arial" w:hAnsi="Arial" w:cs="Arial"/>
        </w:rPr>
        <w:t xml:space="preserve">olicy </w:t>
      </w:r>
      <w:r w:rsidR="00A61D79">
        <w:rPr>
          <w:rFonts w:ascii="Arial" w:hAnsi="Arial" w:cs="Arial"/>
        </w:rPr>
        <w:t>will</w:t>
      </w:r>
      <w:r w:rsidRPr="004500F5">
        <w:rPr>
          <w:rFonts w:ascii="Arial" w:hAnsi="Arial" w:cs="Arial"/>
        </w:rPr>
        <w:t xml:space="preserve"> </w:t>
      </w:r>
      <w:r w:rsidR="00A61D79">
        <w:rPr>
          <w:rFonts w:ascii="Arial" w:hAnsi="Arial" w:cs="Arial"/>
        </w:rPr>
        <w:t xml:space="preserve">then </w:t>
      </w:r>
      <w:r w:rsidRPr="004500F5">
        <w:rPr>
          <w:rFonts w:ascii="Arial" w:hAnsi="Arial" w:cs="Arial"/>
        </w:rPr>
        <w:t xml:space="preserve">be followed. </w:t>
      </w:r>
    </w:p>
    <w:p w:rsidR="003D4536" w:rsidRPr="004500F5" w:rsidRDefault="003D4536" w:rsidP="008C3D4D">
      <w:pPr>
        <w:jc w:val="both"/>
        <w:rPr>
          <w:rFonts w:ascii="Arial" w:hAnsi="Arial" w:cs="Arial"/>
        </w:rPr>
      </w:pPr>
      <w:r w:rsidRPr="004500F5">
        <w:rPr>
          <w:rFonts w:ascii="Arial" w:hAnsi="Arial" w:cs="Arial"/>
        </w:rPr>
        <w:t xml:space="preserve">Issues relating to sex and relationships education may occasionally arise in different areas of the curriculum; provided that such discussion is relatively limited and set within the context of the other subject concerned, it will not necessarily constitute part of a programme </w:t>
      </w:r>
      <w:proofErr w:type="gramStart"/>
      <w:r w:rsidRPr="004500F5">
        <w:rPr>
          <w:rFonts w:ascii="Arial" w:hAnsi="Arial" w:cs="Arial"/>
        </w:rPr>
        <w:t>of  relationships</w:t>
      </w:r>
      <w:proofErr w:type="gramEnd"/>
      <w:r w:rsidRPr="004500F5">
        <w:rPr>
          <w:rFonts w:ascii="Arial" w:hAnsi="Arial" w:cs="Arial"/>
        </w:rPr>
        <w:t xml:space="preserve"> </w:t>
      </w:r>
      <w:r w:rsidR="00CC75EA">
        <w:rPr>
          <w:rFonts w:ascii="Arial" w:hAnsi="Arial" w:cs="Arial"/>
        </w:rPr>
        <w:t xml:space="preserve">and sex </w:t>
      </w:r>
      <w:r w:rsidRPr="004500F5">
        <w:rPr>
          <w:rFonts w:ascii="Arial" w:hAnsi="Arial" w:cs="Arial"/>
        </w:rPr>
        <w:t>education as here described. In such cases, teachers will draw upon their professional judgement and common sense, balancing the need to give proper attention to relevant issues with the need to respect the views of students and parents' views and sensitivities.</w:t>
      </w:r>
    </w:p>
    <w:p w:rsidR="003D4536" w:rsidRPr="0001176D" w:rsidRDefault="003D4536" w:rsidP="008C3D4D">
      <w:pPr>
        <w:jc w:val="both"/>
        <w:rPr>
          <w:rFonts w:ascii="Arial" w:hAnsi="Arial" w:cs="Arial"/>
        </w:rPr>
      </w:pPr>
    </w:p>
    <w:p w:rsidR="006256FB" w:rsidRPr="00DE3056" w:rsidRDefault="006256FB" w:rsidP="000216CB">
      <w:pPr>
        <w:jc w:val="both"/>
        <w:rPr>
          <w:rFonts w:ascii="Arial" w:hAnsi="Arial" w:cs="Arial"/>
          <w:b/>
        </w:rPr>
      </w:pPr>
      <w:r w:rsidRPr="00DE3056">
        <w:rPr>
          <w:rFonts w:ascii="Arial" w:hAnsi="Arial" w:cs="Arial"/>
          <w:b/>
        </w:rPr>
        <w:t>6. Roles and responsibilities</w:t>
      </w:r>
    </w:p>
    <w:p w:rsidR="006256FB" w:rsidRPr="00DE3056" w:rsidRDefault="006256FB" w:rsidP="000216CB">
      <w:pPr>
        <w:jc w:val="both"/>
        <w:rPr>
          <w:rFonts w:ascii="Arial" w:hAnsi="Arial" w:cs="Arial"/>
          <w:b/>
        </w:rPr>
      </w:pPr>
      <w:r w:rsidRPr="00DE3056">
        <w:rPr>
          <w:rFonts w:ascii="Arial" w:hAnsi="Arial" w:cs="Arial"/>
          <w:b/>
        </w:rPr>
        <w:t>6.1 The governing body</w:t>
      </w:r>
    </w:p>
    <w:p w:rsidR="006256FB" w:rsidRDefault="006256FB" w:rsidP="000216CB">
      <w:pPr>
        <w:jc w:val="both"/>
        <w:rPr>
          <w:rFonts w:ascii="Arial" w:hAnsi="Arial" w:cs="Arial"/>
        </w:rPr>
      </w:pPr>
      <w:r w:rsidRPr="0001176D">
        <w:rPr>
          <w:rFonts w:ascii="Arial" w:hAnsi="Arial" w:cs="Arial"/>
        </w:rPr>
        <w:t xml:space="preserve">The governing body </w:t>
      </w:r>
      <w:r w:rsidR="00E93865">
        <w:rPr>
          <w:rFonts w:ascii="Arial" w:hAnsi="Arial" w:cs="Arial"/>
        </w:rPr>
        <w:t>is legally required to have</w:t>
      </w:r>
      <w:r w:rsidRPr="0001176D">
        <w:rPr>
          <w:rFonts w:ascii="Arial" w:hAnsi="Arial" w:cs="Arial"/>
        </w:rPr>
        <w:t xml:space="preserve"> </w:t>
      </w:r>
      <w:r w:rsidR="00BA2A72">
        <w:rPr>
          <w:rFonts w:ascii="Arial" w:hAnsi="Arial" w:cs="Arial"/>
        </w:rPr>
        <w:t>oversight of this policy</w:t>
      </w:r>
      <w:r w:rsidR="008C3D4D">
        <w:rPr>
          <w:rFonts w:ascii="Arial" w:hAnsi="Arial" w:cs="Arial"/>
        </w:rPr>
        <w:t xml:space="preserve"> and must ensure that:</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all pupils make progress in achieving the expected educational outcomes;</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subjects are well led, effectively managed and well planned;</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quality of provision is subject to regular and effective self-evaluation;</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teaching is delivered in ways that are accessible to all pupils with SEND;</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clear information is provided for parents on the subject content and the right to request that their child is withdrawn;</w:t>
      </w:r>
    </w:p>
    <w:p w:rsidR="008C3D4D" w:rsidRPr="008C3D4D" w:rsidRDefault="008C3D4D" w:rsidP="008C3D4D">
      <w:pPr>
        <w:pStyle w:val="ListParagraph"/>
        <w:numPr>
          <w:ilvl w:val="0"/>
          <w:numId w:val="14"/>
        </w:numPr>
        <w:jc w:val="both"/>
        <w:rPr>
          <w:rFonts w:ascii="Arial" w:hAnsi="Arial" w:cs="Arial"/>
        </w:rPr>
      </w:pPr>
      <w:r w:rsidRPr="008C3D4D">
        <w:rPr>
          <w:rFonts w:ascii="Arial" w:hAnsi="Arial" w:cs="Arial"/>
        </w:rPr>
        <w:t>the subjects are resourced, staffed and timetabled in a way that ensures that the school can fulfil its legal obligations</w:t>
      </w:r>
    </w:p>
    <w:p w:rsidR="006256FB" w:rsidRPr="00DE3056" w:rsidRDefault="006256FB" w:rsidP="000216CB">
      <w:pPr>
        <w:jc w:val="both"/>
        <w:rPr>
          <w:rFonts w:ascii="Arial" w:hAnsi="Arial" w:cs="Arial"/>
          <w:b/>
        </w:rPr>
      </w:pPr>
      <w:r w:rsidRPr="00DE3056">
        <w:rPr>
          <w:rFonts w:ascii="Arial" w:hAnsi="Arial" w:cs="Arial"/>
          <w:b/>
        </w:rPr>
        <w:t>6.2 The headteacher</w:t>
      </w:r>
    </w:p>
    <w:p w:rsidR="006256FB" w:rsidRPr="0001176D" w:rsidRDefault="006256FB" w:rsidP="000216CB">
      <w:pPr>
        <w:jc w:val="both"/>
        <w:rPr>
          <w:rFonts w:ascii="Arial" w:hAnsi="Arial" w:cs="Arial"/>
        </w:rPr>
      </w:pPr>
      <w:r w:rsidRPr="0001176D">
        <w:rPr>
          <w:rFonts w:ascii="Arial" w:hAnsi="Arial" w:cs="Arial"/>
        </w:rPr>
        <w:t>The headteacher is responsible for ensuring that RSE is taught consistently across the school, and for managing</w:t>
      </w:r>
      <w:r w:rsidR="00BA2A72">
        <w:rPr>
          <w:rFonts w:ascii="Arial" w:hAnsi="Arial" w:cs="Arial"/>
        </w:rPr>
        <w:t xml:space="preserve"> </w:t>
      </w:r>
      <w:r w:rsidRPr="0001176D">
        <w:rPr>
          <w:rFonts w:ascii="Arial" w:hAnsi="Arial" w:cs="Arial"/>
        </w:rPr>
        <w:t>requests to withdraw pupils from non-statutory components of RSE (see section 7).</w:t>
      </w:r>
    </w:p>
    <w:p w:rsidR="006256FB" w:rsidRPr="0001176D" w:rsidRDefault="006256FB" w:rsidP="000216CB">
      <w:pPr>
        <w:jc w:val="both"/>
        <w:rPr>
          <w:rFonts w:ascii="Arial" w:hAnsi="Arial" w:cs="Arial"/>
        </w:rPr>
      </w:pPr>
      <w:r w:rsidRPr="0001176D">
        <w:rPr>
          <w:rFonts w:ascii="Arial" w:hAnsi="Arial" w:cs="Arial"/>
        </w:rPr>
        <w:t>The headteacher also:</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Ensures that members of staff are given sufficient training, so that they can teach effectively and handle any</w:t>
      </w:r>
      <w:r w:rsidR="00BA2A72">
        <w:rPr>
          <w:rFonts w:ascii="Arial" w:hAnsi="Arial" w:cs="Arial"/>
        </w:rPr>
        <w:t xml:space="preserve"> </w:t>
      </w:r>
      <w:r w:rsidRPr="00BA2A72">
        <w:rPr>
          <w:rFonts w:ascii="Arial" w:hAnsi="Arial" w:cs="Arial"/>
        </w:rPr>
        <w:t>difficult issues with sensitivity</w:t>
      </w:r>
    </w:p>
    <w:p w:rsidR="006256FB" w:rsidRDefault="006256FB" w:rsidP="000216CB">
      <w:pPr>
        <w:pStyle w:val="ListParagraph"/>
        <w:numPr>
          <w:ilvl w:val="0"/>
          <w:numId w:val="9"/>
        </w:numPr>
        <w:jc w:val="both"/>
        <w:rPr>
          <w:rFonts w:ascii="Arial" w:hAnsi="Arial" w:cs="Arial"/>
        </w:rPr>
      </w:pPr>
      <w:r w:rsidRPr="00BA2A72">
        <w:rPr>
          <w:rFonts w:ascii="Arial" w:hAnsi="Arial" w:cs="Arial"/>
        </w:rPr>
        <w:t>Monitors this policy on a regular basis and reports to governors on the effectiveness of the policy</w:t>
      </w:r>
    </w:p>
    <w:p w:rsidR="00A45B9D" w:rsidRDefault="00CC75EA" w:rsidP="000216CB">
      <w:pPr>
        <w:pStyle w:val="ListParagraph"/>
        <w:numPr>
          <w:ilvl w:val="0"/>
          <w:numId w:val="9"/>
        </w:numPr>
        <w:jc w:val="both"/>
        <w:rPr>
          <w:rFonts w:ascii="Arial" w:hAnsi="Arial" w:cs="Arial"/>
        </w:rPr>
      </w:pPr>
      <w:r>
        <w:rPr>
          <w:rFonts w:ascii="Arial" w:hAnsi="Arial" w:cs="Arial"/>
        </w:rPr>
        <w:t>R</w:t>
      </w:r>
      <w:r w:rsidR="00A45B9D">
        <w:rPr>
          <w:rFonts w:ascii="Arial" w:hAnsi="Arial" w:cs="Arial"/>
        </w:rPr>
        <w:t>eview</w:t>
      </w:r>
      <w:r>
        <w:rPr>
          <w:rFonts w:ascii="Arial" w:hAnsi="Arial" w:cs="Arial"/>
        </w:rPr>
        <w:t>s</w:t>
      </w:r>
      <w:r w:rsidR="00A45B9D">
        <w:rPr>
          <w:rFonts w:ascii="Arial" w:hAnsi="Arial" w:cs="Arial"/>
        </w:rPr>
        <w:t>, monitor</w:t>
      </w:r>
      <w:r>
        <w:rPr>
          <w:rFonts w:ascii="Arial" w:hAnsi="Arial" w:cs="Arial"/>
        </w:rPr>
        <w:t>s</w:t>
      </w:r>
      <w:r w:rsidR="00A45B9D">
        <w:rPr>
          <w:rFonts w:ascii="Arial" w:hAnsi="Arial" w:cs="Arial"/>
        </w:rPr>
        <w:t xml:space="preserve"> and evaluate</w:t>
      </w:r>
      <w:r>
        <w:rPr>
          <w:rFonts w:ascii="Arial" w:hAnsi="Arial" w:cs="Arial"/>
        </w:rPr>
        <w:t>s</w:t>
      </w:r>
      <w:r w:rsidR="00A45B9D">
        <w:rPr>
          <w:rFonts w:ascii="Arial" w:hAnsi="Arial" w:cs="Arial"/>
        </w:rPr>
        <w:t xml:space="preserve"> this subject with the staff at regular intervals at staff meetings </w:t>
      </w:r>
    </w:p>
    <w:p w:rsidR="00D96204" w:rsidRPr="00BA2A72" w:rsidRDefault="00D96204" w:rsidP="000216CB">
      <w:pPr>
        <w:pStyle w:val="ListParagraph"/>
        <w:numPr>
          <w:ilvl w:val="0"/>
          <w:numId w:val="9"/>
        </w:numPr>
        <w:jc w:val="both"/>
        <w:rPr>
          <w:rFonts w:ascii="Arial" w:hAnsi="Arial" w:cs="Arial"/>
        </w:rPr>
      </w:pPr>
      <w:r>
        <w:rPr>
          <w:rFonts w:ascii="Arial" w:hAnsi="Arial" w:cs="Arial"/>
        </w:rPr>
        <w:t>This policy is reviewed and approved annually by the headteacher and allocated governor</w:t>
      </w:r>
    </w:p>
    <w:p w:rsidR="006256FB" w:rsidRPr="005231B5" w:rsidRDefault="005231B5" w:rsidP="005231B5">
      <w:pPr>
        <w:jc w:val="both"/>
        <w:rPr>
          <w:rFonts w:ascii="Arial" w:hAnsi="Arial" w:cs="Arial"/>
          <w:b/>
        </w:rPr>
      </w:pPr>
      <w:r>
        <w:rPr>
          <w:rFonts w:ascii="Arial" w:hAnsi="Arial" w:cs="Arial"/>
          <w:b/>
        </w:rPr>
        <w:t>6.</w:t>
      </w:r>
      <w:r w:rsidR="006256FB" w:rsidRPr="005231B5">
        <w:rPr>
          <w:rFonts w:ascii="Arial" w:hAnsi="Arial" w:cs="Arial"/>
          <w:b/>
        </w:rPr>
        <w:t>Staff</w:t>
      </w:r>
    </w:p>
    <w:p w:rsidR="00EF485A" w:rsidRPr="00EF485A" w:rsidRDefault="00EF485A" w:rsidP="000216CB">
      <w:pPr>
        <w:jc w:val="both"/>
        <w:rPr>
          <w:rFonts w:ascii="Arial" w:hAnsi="Arial" w:cs="Arial"/>
        </w:rPr>
      </w:pPr>
      <w:r w:rsidRPr="00EF485A">
        <w:rPr>
          <w:rFonts w:ascii="Arial" w:hAnsi="Arial" w:cs="Arial"/>
        </w:rPr>
        <w:t xml:space="preserve">RSE is co-ordinated and managed by the Assistant Headteacher, supported by the Pastoral team including </w:t>
      </w:r>
      <w:r w:rsidR="00594AE5">
        <w:rPr>
          <w:rFonts w:ascii="Arial" w:hAnsi="Arial" w:cs="Arial"/>
        </w:rPr>
        <w:t xml:space="preserve">the </w:t>
      </w:r>
      <w:r w:rsidRPr="00EF485A">
        <w:rPr>
          <w:rFonts w:ascii="Arial" w:hAnsi="Arial" w:cs="Arial"/>
        </w:rPr>
        <w:t>Designated Safeguarding Lead, Head</w:t>
      </w:r>
      <w:r w:rsidR="00A61D79">
        <w:rPr>
          <w:rFonts w:ascii="Arial" w:hAnsi="Arial" w:cs="Arial"/>
        </w:rPr>
        <w:t>s</w:t>
      </w:r>
      <w:r w:rsidRPr="00EF485A">
        <w:rPr>
          <w:rFonts w:ascii="Arial" w:hAnsi="Arial" w:cs="Arial"/>
        </w:rPr>
        <w:t xml:space="preserve"> of Year</w:t>
      </w:r>
      <w:r w:rsidR="00594AE5">
        <w:rPr>
          <w:rFonts w:ascii="Arial" w:hAnsi="Arial" w:cs="Arial"/>
        </w:rPr>
        <w:t>s</w:t>
      </w:r>
      <w:r w:rsidRPr="00EF485A">
        <w:rPr>
          <w:rFonts w:ascii="Arial" w:hAnsi="Arial" w:cs="Arial"/>
        </w:rPr>
        <w:t>, Counsellor and School Nurse</w:t>
      </w:r>
      <w:r w:rsidR="00AB7305">
        <w:rPr>
          <w:rFonts w:ascii="Arial" w:hAnsi="Arial" w:cs="Arial"/>
        </w:rPr>
        <w:t>.</w:t>
      </w:r>
    </w:p>
    <w:p w:rsidR="006256FB" w:rsidRPr="00CB4CBE" w:rsidRDefault="006256FB" w:rsidP="000216CB">
      <w:pPr>
        <w:jc w:val="both"/>
        <w:rPr>
          <w:rFonts w:ascii="Arial" w:hAnsi="Arial" w:cs="Arial"/>
        </w:rPr>
      </w:pPr>
      <w:r w:rsidRPr="00CB4CBE">
        <w:rPr>
          <w:rFonts w:ascii="Arial" w:hAnsi="Arial" w:cs="Arial"/>
        </w:rPr>
        <w:t>All staff are responsible for:</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Delivering RSE in a sensitive way</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Modelling positive attitudes to RSE</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Monitoring progress</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Responding to the needs of individual pupils</w:t>
      </w:r>
    </w:p>
    <w:p w:rsidR="006256FB" w:rsidRPr="00BA2A72" w:rsidRDefault="006256FB" w:rsidP="000216CB">
      <w:pPr>
        <w:pStyle w:val="ListParagraph"/>
        <w:numPr>
          <w:ilvl w:val="0"/>
          <w:numId w:val="9"/>
        </w:numPr>
        <w:jc w:val="both"/>
        <w:rPr>
          <w:rFonts w:ascii="Arial" w:hAnsi="Arial" w:cs="Arial"/>
        </w:rPr>
      </w:pPr>
      <w:r w:rsidRPr="00BA2A72">
        <w:rPr>
          <w:rFonts w:ascii="Arial" w:hAnsi="Arial" w:cs="Arial"/>
        </w:rPr>
        <w:t>Responding appropriately to pupils whose parents wish them to be withdrawn from the non-statutory components</w:t>
      </w:r>
      <w:r w:rsidR="00BA2A72" w:rsidRPr="00BA2A72">
        <w:rPr>
          <w:rFonts w:ascii="Arial" w:hAnsi="Arial" w:cs="Arial"/>
        </w:rPr>
        <w:t xml:space="preserve"> </w:t>
      </w:r>
      <w:r w:rsidRPr="00BA2A72">
        <w:rPr>
          <w:rFonts w:ascii="Arial" w:hAnsi="Arial" w:cs="Arial"/>
        </w:rPr>
        <w:t>of RSE</w:t>
      </w:r>
    </w:p>
    <w:p w:rsidR="006256FB" w:rsidRPr="00CB4CBE" w:rsidRDefault="00EF485A" w:rsidP="000216CB">
      <w:pPr>
        <w:jc w:val="both"/>
        <w:rPr>
          <w:rFonts w:ascii="Arial" w:hAnsi="Arial" w:cs="Arial"/>
        </w:rPr>
      </w:pPr>
      <w:r>
        <w:rPr>
          <w:rFonts w:ascii="Arial" w:hAnsi="Arial" w:cs="Arial"/>
        </w:rPr>
        <w:t>Class teachers</w:t>
      </w:r>
      <w:r w:rsidR="00594AE5">
        <w:rPr>
          <w:rFonts w:ascii="Arial" w:hAnsi="Arial" w:cs="Arial"/>
        </w:rPr>
        <w:t>,</w:t>
      </w:r>
      <w:r>
        <w:rPr>
          <w:rFonts w:ascii="Arial" w:hAnsi="Arial" w:cs="Arial"/>
        </w:rPr>
        <w:t xml:space="preserve"> the school nurse</w:t>
      </w:r>
      <w:r w:rsidR="006256FB" w:rsidRPr="00CB4CBE">
        <w:rPr>
          <w:rFonts w:ascii="Arial" w:hAnsi="Arial" w:cs="Arial"/>
        </w:rPr>
        <w:t xml:space="preserve"> </w:t>
      </w:r>
      <w:r w:rsidR="00594AE5">
        <w:rPr>
          <w:rFonts w:ascii="Arial" w:hAnsi="Arial" w:cs="Arial"/>
        </w:rPr>
        <w:t>and external visitors/</w:t>
      </w:r>
      <w:proofErr w:type="spellStart"/>
      <w:r w:rsidR="00594AE5">
        <w:rPr>
          <w:rFonts w:ascii="Arial" w:hAnsi="Arial" w:cs="Arial"/>
        </w:rPr>
        <w:t>practioners</w:t>
      </w:r>
      <w:proofErr w:type="spellEnd"/>
      <w:r w:rsidR="00594AE5">
        <w:rPr>
          <w:rFonts w:ascii="Arial" w:hAnsi="Arial" w:cs="Arial"/>
        </w:rPr>
        <w:t xml:space="preserve"> </w:t>
      </w:r>
      <w:r w:rsidR="006256FB" w:rsidRPr="00CB4CBE">
        <w:rPr>
          <w:rFonts w:ascii="Arial" w:hAnsi="Arial" w:cs="Arial"/>
        </w:rPr>
        <w:t xml:space="preserve">are responsible for teaching RSE at </w:t>
      </w:r>
      <w:r w:rsidR="00BA2A72">
        <w:rPr>
          <w:rFonts w:ascii="Arial" w:hAnsi="Arial" w:cs="Arial"/>
        </w:rPr>
        <w:t xml:space="preserve">The Maynard </w:t>
      </w:r>
      <w:r>
        <w:rPr>
          <w:rFonts w:ascii="Arial" w:hAnsi="Arial" w:cs="Arial"/>
        </w:rPr>
        <w:t>Senior</w:t>
      </w:r>
      <w:r w:rsidR="00BA2A72">
        <w:rPr>
          <w:rFonts w:ascii="Arial" w:hAnsi="Arial" w:cs="Arial"/>
        </w:rPr>
        <w:t xml:space="preserve"> School</w:t>
      </w:r>
      <w:r w:rsidR="006256FB" w:rsidRPr="00CB4CBE">
        <w:rPr>
          <w:rFonts w:ascii="Arial" w:hAnsi="Arial" w:cs="Arial"/>
        </w:rPr>
        <w:t>.</w:t>
      </w:r>
    </w:p>
    <w:p w:rsidR="006256FB" w:rsidRPr="00CB4CBE" w:rsidRDefault="006256FB" w:rsidP="000216CB">
      <w:pPr>
        <w:jc w:val="both"/>
        <w:rPr>
          <w:rFonts w:ascii="Arial" w:hAnsi="Arial" w:cs="Arial"/>
        </w:rPr>
      </w:pPr>
      <w:r w:rsidRPr="00CB4CBE">
        <w:rPr>
          <w:rFonts w:ascii="Arial" w:hAnsi="Arial" w:cs="Arial"/>
        </w:rPr>
        <w:t>Teachers will reply to, and answer, children’s questions sensitively and openly. They will ensure that balanced</w:t>
      </w:r>
      <w:r w:rsidR="00BA2A72">
        <w:rPr>
          <w:rFonts w:ascii="Arial" w:hAnsi="Arial" w:cs="Arial"/>
        </w:rPr>
        <w:t xml:space="preserve"> </w:t>
      </w:r>
      <w:r w:rsidRPr="00CB4CBE">
        <w:rPr>
          <w:rFonts w:ascii="Arial" w:hAnsi="Arial" w:cs="Arial"/>
        </w:rPr>
        <w:t xml:space="preserve">information is provided which will </w:t>
      </w:r>
      <w:r w:rsidR="00CC75EA" w:rsidRPr="00CB4CBE">
        <w:rPr>
          <w:rFonts w:ascii="Arial" w:hAnsi="Arial" w:cs="Arial"/>
        </w:rPr>
        <w:t>consider</w:t>
      </w:r>
      <w:r w:rsidRPr="00CB4CBE">
        <w:rPr>
          <w:rFonts w:ascii="Arial" w:hAnsi="Arial" w:cs="Arial"/>
        </w:rPr>
        <w:t xml:space="preserve"> the different faiths’ views and avoid any negative impressions.</w:t>
      </w:r>
    </w:p>
    <w:p w:rsidR="006256FB" w:rsidRPr="00CB4CBE" w:rsidRDefault="006256FB" w:rsidP="000216CB">
      <w:pPr>
        <w:jc w:val="both"/>
        <w:rPr>
          <w:rFonts w:ascii="Arial" w:hAnsi="Arial" w:cs="Arial"/>
        </w:rPr>
      </w:pPr>
      <w:r w:rsidRPr="00CB4CBE">
        <w:rPr>
          <w:rFonts w:ascii="Arial" w:hAnsi="Arial" w:cs="Arial"/>
        </w:rPr>
        <w:t>Teachers will need to answer questions that may arise through the direct teaching of sex education, as well as those</w:t>
      </w:r>
      <w:r w:rsidR="00BA2A72">
        <w:rPr>
          <w:rFonts w:ascii="Arial" w:hAnsi="Arial" w:cs="Arial"/>
        </w:rPr>
        <w:t xml:space="preserve"> </w:t>
      </w:r>
      <w:r w:rsidRPr="00CB4CBE">
        <w:rPr>
          <w:rFonts w:ascii="Arial" w:hAnsi="Arial" w:cs="Arial"/>
        </w:rPr>
        <w:t>that may be asked at other times. All questions will be handled sensitively and set within a general context.</w:t>
      </w:r>
    </w:p>
    <w:p w:rsidR="006256FB" w:rsidRPr="00CB4CBE" w:rsidRDefault="006256FB" w:rsidP="000216CB">
      <w:pPr>
        <w:jc w:val="both"/>
        <w:rPr>
          <w:rFonts w:ascii="Arial" w:hAnsi="Arial" w:cs="Arial"/>
        </w:rPr>
      </w:pPr>
      <w:r w:rsidRPr="00CB4CBE">
        <w:rPr>
          <w:rFonts w:ascii="Arial" w:hAnsi="Arial" w:cs="Arial"/>
        </w:rPr>
        <w:t>Staff do not have the right to opt out of teaching RSE. Staff who have concerns about teaching RSE are encouraged to</w:t>
      </w:r>
      <w:r w:rsidR="00BA2A72">
        <w:rPr>
          <w:rFonts w:ascii="Arial" w:hAnsi="Arial" w:cs="Arial"/>
        </w:rPr>
        <w:t xml:space="preserve"> </w:t>
      </w:r>
      <w:r w:rsidRPr="00CB4CBE">
        <w:rPr>
          <w:rFonts w:ascii="Arial" w:hAnsi="Arial" w:cs="Arial"/>
        </w:rPr>
        <w:t xml:space="preserve">discuss this with the headteacher. </w:t>
      </w:r>
      <w:r w:rsidR="00AB7305">
        <w:rPr>
          <w:rFonts w:ascii="Arial" w:hAnsi="Arial" w:cs="Arial"/>
        </w:rPr>
        <w:t xml:space="preserve">If staff are </w:t>
      </w:r>
      <w:r w:rsidRPr="00CB4CBE">
        <w:rPr>
          <w:rFonts w:ascii="Arial" w:hAnsi="Arial" w:cs="Arial"/>
        </w:rPr>
        <w:t>uncertain about answering</w:t>
      </w:r>
      <w:r w:rsidR="00AB7305">
        <w:rPr>
          <w:rFonts w:ascii="Arial" w:hAnsi="Arial" w:cs="Arial"/>
        </w:rPr>
        <w:t xml:space="preserve"> certain questions, these </w:t>
      </w:r>
      <w:r w:rsidRPr="00CB4CBE">
        <w:rPr>
          <w:rFonts w:ascii="Arial" w:hAnsi="Arial" w:cs="Arial"/>
        </w:rPr>
        <w:t>should be discussed with a</w:t>
      </w:r>
      <w:r w:rsidR="00BA2A72">
        <w:rPr>
          <w:rFonts w:ascii="Arial" w:hAnsi="Arial" w:cs="Arial"/>
        </w:rPr>
        <w:t xml:space="preserve"> </w:t>
      </w:r>
      <w:r w:rsidRPr="00CB4CBE">
        <w:rPr>
          <w:rFonts w:ascii="Arial" w:hAnsi="Arial" w:cs="Arial"/>
        </w:rPr>
        <w:t>senior member of staff</w:t>
      </w:r>
      <w:r w:rsidR="00DE3056">
        <w:rPr>
          <w:rFonts w:ascii="Arial" w:hAnsi="Arial" w:cs="Arial"/>
        </w:rPr>
        <w:t xml:space="preserve"> and parents</w:t>
      </w:r>
      <w:r w:rsidR="00AB7305">
        <w:rPr>
          <w:rFonts w:ascii="Arial" w:hAnsi="Arial" w:cs="Arial"/>
        </w:rPr>
        <w:t xml:space="preserve">, </w:t>
      </w:r>
      <w:r w:rsidRPr="00CB4CBE">
        <w:rPr>
          <w:rFonts w:ascii="Arial" w:hAnsi="Arial" w:cs="Arial"/>
        </w:rPr>
        <w:t>and answered at a later date. Consideration should be given to religious or cultural factors</w:t>
      </w:r>
      <w:r w:rsidR="00AB7305">
        <w:rPr>
          <w:rFonts w:ascii="Arial" w:hAnsi="Arial" w:cs="Arial"/>
        </w:rPr>
        <w:t xml:space="preserve"> </w:t>
      </w:r>
      <w:r w:rsidRPr="00CB4CBE">
        <w:rPr>
          <w:rFonts w:ascii="Arial" w:hAnsi="Arial" w:cs="Arial"/>
        </w:rPr>
        <w:t>and</w:t>
      </w:r>
      <w:r w:rsidR="00BA2A72">
        <w:rPr>
          <w:rFonts w:ascii="Arial" w:hAnsi="Arial" w:cs="Arial"/>
        </w:rPr>
        <w:t xml:space="preserve"> </w:t>
      </w:r>
      <w:r w:rsidRPr="00CB4CBE">
        <w:rPr>
          <w:rFonts w:ascii="Arial" w:hAnsi="Arial" w:cs="Arial"/>
        </w:rPr>
        <w:t>to parents’ wishes before questions are answered.</w:t>
      </w:r>
    </w:p>
    <w:p w:rsidR="006256FB" w:rsidRPr="00DE3056" w:rsidRDefault="006256FB" w:rsidP="000216CB">
      <w:pPr>
        <w:jc w:val="both"/>
        <w:rPr>
          <w:rFonts w:ascii="Arial" w:hAnsi="Arial" w:cs="Arial"/>
          <w:b/>
        </w:rPr>
      </w:pPr>
      <w:r w:rsidRPr="00DE3056">
        <w:rPr>
          <w:rFonts w:ascii="Arial" w:hAnsi="Arial" w:cs="Arial"/>
          <w:b/>
        </w:rPr>
        <w:t>6.4 Pupils</w:t>
      </w:r>
    </w:p>
    <w:p w:rsidR="006256FB" w:rsidRPr="00CB4CBE" w:rsidRDefault="006256FB" w:rsidP="000216CB">
      <w:pPr>
        <w:jc w:val="both"/>
        <w:rPr>
          <w:rFonts w:ascii="Arial" w:hAnsi="Arial" w:cs="Arial"/>
        </w:rPr>
      </w:pPr>
      <w:r w:rsidRPr="00CB4CBE">
        <w:rPr>
          <w:rFonts w:ascii="Arial" w:hAnsi="Arial" w:cs="Arial"/>
        </w:rPr>
        <w:t>Pupils are expected to engage fully in RSE and, when discussing issues related to RSE, treat others with respect and</w:t>
      </w:r>
      <w:r w:rsidR="00BA2A72">
        <w:rPr>
          <w:rFonts w:ascii="Arial" w:hAnsi="Arial" w:cs="Arial"/>
        </w:rPr>
        <w:t xml:space="preserve"> </w:t>
      </w:r>
      <w:r w:rsidRPr="00CB4CBE">
        <w:rPr>
          <w:rFonts w:ascii="Arial" w:hAnsi="Arial" w:cs="Arial"/>
        </w:rPr>
        <w:t>sensitivity.</w:t>
      </w:r>
    </w:p>
    <w:p w:rsidR="006256FB" w:rsidRPr="00DE3056" w:rsidRDefault="006256FB" w:rsidP="000216CB">
      <w:pPr>
        <w:jc w:val="both"/>
        <w:rPr>
          <w:rFonts w:ascii="Arial" w:hAnsi="Arial" w:cs="Arial"/>
          <w:b/>
        </w:rPr>
      </w:pPr>
      <w:bookmarkStart w:id="0" w:name="_Hlk56524502"/>
      <w:r w:rsidRPr="00DE3056">
        <w:rPr>
          <w:rFonts w:ascii="Arial" w:hAnsi="Arial" w:cs="Arial"/>
          <w:b/>
        </w:rPr>
        <w:t>6.5 Parents</w:t>
      </w:r>
    </w:p>
    <w:p w:rsidR="00BA2A72" w:rsidRDefault="006256FB" w:rsidP="000216CB">
      <w:pPr>
        <w:jc w:val="both"/>
        <w:rPr>
          <w:rFonts w:ascii="Arial" w:hAnsi="Arial" w:cs="Arial"/>
        </w:rPr>
      </w:pPr>
      <w:r w:rsidRPr="00CB4CBE">
        <w:rPr>
          <w:rFonts w:ascii="Arial" w:hAnsi="Arial" w:cs="Arial"/>
        </w:rPr>
        <w:t>The school is well aware that the primary role in children’s RSE lies with parents and carers. We wish to build a positive</w:t>
      </w:r>
      <w:r w:rsidR="00BA2A72">
        <w:rPr>
          <w:rFonts w:ascii="Arial" w:hAnsi="Arial" w:cs="Arial"/>
        </w:rPr>
        <w:t xml:space="preserve"> </w:t>
      </w:r>
      <w:r w:rsidRPr="00CB4CBE">
        <w:rPr>
          <w:rFonts w:ascii="Arial" w:hAnsi="Arial" w:cs="Arial"/>
        </w:rPr>
        <w:t xml:space="preserve">and supporting relationship with the parents of children at our school through mutual understanding, trust and cooperation. </w:t>
      </w:r>
    </w:p>
    <w:p w:rsidR="006256FB" w:rsidRPr="00CB4CBE" w:rsidRDefault="006256FB" w:rsidP="000216CB">
      <w:pPr>
        <w:jc w:val="both"/>
        <w:rPr>
          <w:rFonts w:ascii="Arial" w:hAnsi="Arial" w:cs="Arial"/>
        </w:rPr>
      </w:pPr>
      <w:r w:rsidRPr="00CB4CBE">
        <w:rPr>
          <w:rFonts w:ascii="Arial" w:hAnsi="Arial" w:cs="Arial"/>
        </w:rPr>
        <w:t>In promoting this objective:</w:t>
      </w:r>
    </w:p>
    <w:p w:rsidR="006256FB" w:rsidRDefault="006777AE" w:rsidP="000216CB">
      <w:pPr>
        <w:pStyle w:val="ListParagraph"/>
        <w:numPr>
          <w:ilvl w:val="0"/>
          <w:numId w:val="11"/>
        </w:numPr>
        <w:jc w:val="both"/>
        <w:rPr>
          <w:rFonts w:ascii="Arial" w:hAnsi="Arial" w:cs="Arial"/>
        </w:rPr>
      </w:pPr>
      <w:r>
        <w:rPr>
          <w:rFonts w:ascii="Arial" w:hAnsi="Arial" w:cs="Arial"/>
        </w:rPr>
        <w:t>Parents will be informed</w:t>
      </w:r>
      <w:r w:rsidR="006256FB" w:rsidRPr="00BA2A72">
        <w:rPr>
          <w:rFonts w:ascii="Arial" w:hAnsi="Arial" w:cs="Arial"/>
        </w:rPr>
        <w:t xml:space="preserve"> about the school’s RSE policy and practice; this</w:t>
      </w:r>
      <w:r w:rsidR="002708A4">
        <w:rPr>
          <w:rFonts w:ascii="Arial" w:hAnsi="Arial" w:cs="Arial"/>
        </w:rPr>
        <w:t xml:space="preserve"> policy will be available from the school website. </w:t>
      </w:r>
    </w:p>
    <w:p w:rsidR="002708A4" w:rsidRPr="00BA2A72" w:rsidRDefault="002708A4" w:rsidP="000216CB">
      <w:pPr>
        <w:pStyle w:val="ListParagraph"/>
        <w:numPr>
          <w:ilvl w:val="0"/>
          <w:numId w:val="11"/>
        </w:numPr>
        <w:jc w:val="both"/>
        <w:rPr>
          <w:rFonts w:ascii="Arial" w:hAnsi="Arial" w:cs="Arial"/>
        </w:rPr>
      </w:pPr>
      <w:r>
        <w:rPr>
          <w:rFonts w:ascii="Arial" w:hAnsi="Arial" w:cs="Arial"/>
        </w:rPr>
        <w:t xml:space="preserve">Parents will be informed when </w:t>
      </w:r>
      <w:r w:rsidR="00EF485A">
        <w:rPr>
          <w:rFonts w:ascii="Arial" w:hAnsi="Arial" w:cs="Arial"/>
        </w:rPr>
        <w:t>Relationships and Sex Education is to be delivered in years U3-U5</w:t>
      </w:r>
      <w:r>
        <w:rPr>
          <w:rFonts w:ascii="Arial" w:hAnsi="Arial" w:cs="Arial"/>
        </w:rPr>
        <w:t xml:space="preserve"> </w:t>
      </w:r>
    </w:p>
    <w:bookmarkEnd w:id="0"/>
    <w:p w:rsidR="006256FB" w:rsidRPr="00BA2A72" w:rsidRDefault="006777AE" w:rsidP="000216CB">
      <w:pPr>
        <w:pStyle w:val="ListParagraph"/>
        <w:numPr>
          <w:ilvl w:val="0"/>
          <w:numId w:val="11"/>
        </w:numPr>
        <w:jc w:val="both"/>
        <w:rPr>
          <w:rFonts w:ascii="Arial" w:hAnsi="Arial" w:cs="Arial"/>
        </w:rPr>
      </w:pPr>
      <w:r>
        <w:rPr>
          <w:rFonts w:ascii="Arial" w:hAnsi="Arial" w:cs="Arial"/>
        </w:rPr>
        <w:t>We will a</w:t>
      </w:r>
      <w:r w:rsidR="006256FB" w:rsidRPr="00BA2A72">
        <w:rPr>
          <w:rFonts w:ascii="Arial" w:hAnsi="Arial" w:cs="Arial"/>
        </w:rPr>
        <w:t>nswer any questions that parents may have about the RSE of their child; this includes providing opportunities</w:t>
      </w:r>
      <w:r w:rsidR="00BA2A72">
        <w:rPr>
          <w:rFonts w:ascii="Arial" w:hAnsi="Arial" w:cs="Arial"/>
        </w:rPr>
        <w:t xml:space="preserve"> </w:t>
      </w:r>
      <w:r w:rsidR="006256FB" w:rsidRPr="00BA2A72">
        <w:rPr>
          <w:rFonts w:ascii="Arial" w:hAnsi="Arial" w:cs="Arial"/>
        </w:rPr>
        <w:t>for parents to view the resources that are used in lessons</w:t>
      </w:r>
      <w:r w:rsidR="001C69D9">
        <w:rPr>
          <w:rFonts w:ascii="Arial" w:hAnsi="Arial" w:cs="Arial"/>
        </w:rPr>
        <w:t>.</w:t>
      </w:r>
    </w:p>
    <w:p w:rsidR="006256FB" w:rsidRPr="00BA2A72" w:rsidRDefault="006777AE" w:rsidP="000216CB">
      <w:pPr>
        <w:pStyle w:val="ListParagraph"/>
        <w:numPr>
          <w:ilvl w:val="0"/>
          <w:numId w:val="11"/>
        </w:numPr>
        <w:jc w:val="both"/>
        <w:rPr>
          <w:rFonts w:ascii="Arial" w:hAnsi="Arial" w:cs="Arial"/>
        </w:rPr>
      </w:pPr>
      <w:r>
        <w:rPr>
          <w:rFonts w:ascii="Arial" w:hAnsi="Arial" w:cs="Arial"/>
        </w:rPr>
        <w:t>We will t</w:t>
      </w:r>
      <w:r w:rsidR="006256FB" w:rsidRPr="00BA2A72">
        <w:rPr>
          <w:rFonts w:ascii="Arial" w:hAnsi="Arial" w:cs="Arial"/>
        </w:rPr>
        <w:t>ake seriously any issue that parents raise with teachers or governors about this policy or the arrangements</w:t>
      </w:r>
      <w:r w:rsidR="00BA2A72" w:rsidRPr="00BA2A72">
        <w:rPr>
          <w:rFonts w:ascii="Arial" w:hAnsi="Arial" w:cs="Arial"/>
        </w:rPr>
        <w:t xml:space="preserve"> </w:t>
      </w:r>
      <w:r w:rsidR="006256FB" w:rsidRPr="00BA2A72">
        <w:rPr>
          <w:rFonts w:ascii="Arial" w:hAnsi="Arial" w:cs="Arial"/>
        </w:rPr>
        <w:t>for RSE in the school</w:t>
      </w:r>
    </w:p>
    <w:p w:rsidR="006256FB" w:rsidRPr="00BA2A72" w:rsidRDefault="006256FB" w:rsidP="000216CB">
      <w:pPr>
        <w:pStyle w:val="ListParagraph"/>
        <w:numPr>
          <w:ilvl w:val="0"/>
          <w:numId w:val="11"/>
        </w:numPr>
        <w:jc w:val="both"/>
        <w:rPr>
          <w:rFonts w:ascii="Arial" w:hAnsi="Arial" w:cs="Arial"/>
        </w:rPr>
      </w:pPr>
      <w:r w:rsidRPr="00BA2A72">
        <w:rPr>
          <w:rFonts w:ascii="Arial" w:hAnsi="Arial" w:cs="Arial"/>
        </w:rPr>
        <w:t>Parents have the right to withdraw their children from the non-statutory components of sex education within</w:t>
      </w:r>
      <w:r w:rsidR="00BA2A72" w:rsidRPr="00BA2A72">
        <w:rPr>
          <w:rFonts w:ascii="Arial" w:hAnsi="Arial" w:cs="Arial"/>
        </w:rPr>
        <w:t xml:space="preserve"> </w:t>
      </w:r>
      <w:r w:rsidRPr="00BA2A72">
        <w:rPr>
          <w:rFonts w:ascii="Arial" w:hAnsi="Arial" w:cs="Arial"/>
        </w:rPr>
        <w:t>RSE. However, this rarely happens as, by working in partnership with parents, they recognise the importance</w:t>
      </w:r>
      <w:r w:rsidR="00BA2A72" w:rsidRPr="00BA2A72">
        <w:rPr>
          <w:rFonts w:ascii="Arial" w:hAnsi="Arial" w:cs="Arial"/>
        </w:rPr>
        <w:t xml:space="preserve"> </w:t>
      </w:r>
      <w:r w:rsidRPr="00BA2A72">
        <w:rPr>
          <w:rFonts w:ascii="Arial" w:hAnsi="Arial" w:cs="Arial"/>
        </w:rPr>
        <w:t>of this aspect of their child’s education</w:t>
      </w:r>
      <w:r w:rsidR="006777AE">
        <w:rPr>
          <w:rFonts w:ascii="Arial" w:hAnsi="Arial" w:cs="Arial"/>
        </w:rPr>
        <w:t xml:space="preserve"> (section 7).</w:t>
      </w:r>
    </w:p>
    <w:p w:rsidR="006256FB" w:rsidRDefault="006256FB" w:rsidP="000216CB">
      <w:pPr>
        <w:pStyle w:val="ListParagraph"/>
        <w:numPr>
          <w:ilvl w:val="0"/>
          <w:numId w:val="11"/>
        </w:numPr>
        <w:jc w:val="both"/>
        <w:rPr>
          <w:rFonts w:ascii="Arial" w:hAnsi="Arial" w:cs="Arial"/>
        </w:rPr>
      </w:pPr>
      <w:r w:rsidRPr="00BA2A72">
        <w:rPr>
          <w:rFonts w:ascii="Arial" w:hAnsi="Arial" w:cs="Arial"/>
        </w:rPr>
        <w:t>A register of any pupils who are removed from lessons will be kept and distributed to all teachers involved</w:t>
      </w:r>
    </w:p>
    <w:p w:rsidR="00CC75EA" w:rsidRDefault="00CC75EA" w:rsidP="00662FBB">
      <w:pPr>
        <w:jc w:val="both"/>
        <w:rPr>
          <w:rFonts w:ascii="Arial" w:hAnsi="Arial" w:cs="Arial"/>
        </w:rPr>
      </w:pPr>
    </w:p>
    <w:p w:rsidR="00CC75EA" w:rsidRDefault="00CC75EA" w:rsidP="00662FBB">
      <w:pPr>
        <w:jc w:val="both"/>
        <w:rPr>
          <w:rFonts w:ascii="Arial" w:hAnsi="Arial" w:cs="Arial"/>
        </w:rPr>
      </w:pPr>
    </w:p>
    <w:p w:rsidR="00662FBB" w:rsidRPr="00662FBB" w:rsidRDefault="00662FBB" w:rsidP="00662FBB">
      <w:pPr>
        <w:jc w:val="both"/>
        <w:rPr>
          <w:rFonts w:ascii="Arial" w:hAnsi="Arial" w:cs="Arial"/>
        </w:rPr>
      </w:pPr>
      <w:r w:rsidRPr="00662FBB">
        <w:rPr>
          <w:rFonts w:ascii="Arial" w:hAnsi="Arial" w:cs="Arial"/>
        </w:rPr>
        <w:t xml:space="preserve">Although schools are obliged to consult parents </w:t>
      </w:r>
      <w:r w:rsidR="00A61D79">
        <w:rPr>
          <w:rFonts w:ascii="Arial" w:hAnsi="Arial" w:cs="Arial"/>
        </w:rPr>
        <w:t>and carers</w:t>
      </w:r>
      <w:r w:rsidRPr="00662FBB">
        <w:rPr>
          <w:rFonts w:ascii="Arial" w:hAnsi="Arial" w:cs="Arial"/>
        </w:rPr>
        <w:t xml:space="preserve"> when first preparing and subsequently amending </w:t>
      </w:r>
      <w:r>
        <w:rPr>
          <w:rFonts w:ascii="Arial" w:hAnsi="Arial" w:cs="Arial"/>
        </w:rPr>
        <w:t>this</w:t>
      </w:r>
      <w:r w:rsidRPr="00662FBB">
        <w:rPr>
          <w:rFonts w:ascii="Arial" w:hAnsi="Arial" w:cs="Arial"/>
        </w:rPr>
        <w:t xml:space="preserve"> policy, the means by which this is done are not prescribed and are, therefore, within the discretion of the school. </w:t>
      </w:r>
      <w:r>
        <w:rPr>
          <w:rFonts w:ascii="Arial" w:hAnsi="Arial" w:cs="Arial"/>
        </w:rPr>
        <w:t>The school’s</w:t>
      </w:r>
      <w:r w:rsidRPr="00662FBB">
        <w:rPr>
          <w:rFonts w:ascii="Arial" w:hAnsi="Arial" w:cs="Arial"/>
        </w:rPr>
        <w:t xml:space="preserve"> approach is </w:t>
      </w:r>
      <w:r>
        <w:rPr>
          <w:rFonts w:ascii="Arial" w:hAnsi="Arial" w:cs="Arial"/>
        </w:rPr>
        <w:t xml:space="preserve">intended to be </w:t>
      </w:r>
      <w:r w:rsidRPr="00662FBB">
        <w:rPr>
          <w:rFonts w:ascii="Arial" w:hAnsi="Arial" w:cs="Arial"/>
        </w:rPr>
        <w:t xml:space="preserve">reasonable and </w:t>
      </w:r>
      <w:r>
        <w:rPr>
          <w:rFonts w:ascii="Arial" w:hAnsi="Arial" w:cs="Arial"/>
        </w:rPr>
        <w:t>to</w:t>
      </w:r>
      <w:r w:rsidRPr="00662FBB">
        <w:rPr>
          <w:rFonts w:ascii="Arial" w:hAnsi="Arial" w:cs="Arial"/>
        </w:rPr>
        <w:t xml:space="preserve"> afford genuine opportunity for parental engagement, for their voices to be heard and to dispel myths. However, effective engagement has an end point at which decisions are made and the policy is put into effect. Schools should be clear from the outset that, although all views are listened to, they do not amount to a power of veto over curriculum content</w:t>
      </w:r>
      <w:r>
        <w:rPr>
          <w:rFonts w:ascii="Arial" w:hAnsi="Arial" w:cs="Arial"/>
        </w:rPr>
        <w:t xml:space="preserve"> (ISI)</w:t>
      </w:r>
      <w:r w:rsidR="00CC75EA">
        <w:rPr>
          <w:rFonts w:ascii="Arial" w:hAnsi="Arial" w:cs="Arial"/>
        </w:rPr>
        <w:t>.</w:t>
      </w:r>
    </w:p>
    <w:p w:rsidR="006256FB" w:rsidRPr="00DE3056" w:rsidRDefault="006256FB" w:rsidP="000216CB">
      <w:pPr>
        <w:jc w:val="both"/>
        <w:rPr>
          <w:rFonts w:ascii="Arial" w:hAnsi="Arial" w:cs="Arial"/>
          <w:b/>
        </w:rPr>
      </w:pPr>
      <w:r w:rsidRPr="00DE3056">
        <w:rPr>
          <w:rFonts w:ascii="Arial" w:hAnsi="Arial" w:cs="Arial"/>
          <w:b/>
        </w:rPr>
        <w:t>7. Parents’ right to withdraw</w:t>
      </w:r>
    </w:p>
    <w:p w:rsidR="006256FB" w:rsidRPr="006777AE" w:rsidRDefault="006256FB" w:rsidP="000216CB">
      <w:pPr>
        <w:jc w:val="both"/>
        <w:rPr>
          <w:rFonts w:ascii="Arial" w:hAnsi="Arial" w:cs="Arial"/>
        </w:rPr>
      </w:pPr>
      <w:r w:rsidRPr="006777AE">
        <w:rPr>
          <w:rFonts w:ascii="Arial" w:hAnsi="Arial" w:cs="Arial"/>
        </w:rPr>
        <w:t>Parents do not have the right to withdraw their children from relationships education.</w:t>
      </w:r>
    </w:p>
    <w:p w:rsidR="006256FB" w:rsidRPr="006777AE" w:rsidRDefault="006256FB" w:rsidP="000216CB">
      <w:pPr>
        <w:jc w:val="both"/>
        <w:rPr>
          <w:rFonts w:ascii="Arial" w:hAnsi="Arial" w:cs="Arial"/>
        </w:rPr>
      </w:pPr>
      <w:r w:rsidRPr="006777AE">
        <w:rPr>
          <w:rFonts w:ascii="Arial" w:hAnsi="Arial" w:cs="Arial"/>
        </w:rPr>
        <w:t xml:space="preserve">Requests for withdrawal should </w:t>
      </w:r>
      <w:r w:rsidR="00DE3056" w:rsidRPr="006777AE">
        <w:rPr>
          <w:rFonts w:ascii="Arial" w:hAnsi="Arial" w:cs="Arial"/>
        </w:rPr>
        <w:t xml:space="preserve">be </w:t>
      </w:r>
      <w:r w:rsidRPr="006777AE">
        <w:rPr>
          <w:rFonts w:ascii="Arial" w:hAnsi="Arial" w:cs="Arial"/>
        </w:rPr>
        <w:t>addressed</w:t>
      </w:r>
      <w:r w:rsidR="003D4536" w:rsidRPr="006777AE">
        <w:rPr>
          <w:rFonts w:ascii="Arial" w:hAnsi="Arial" w:cs="Arial"/>
        </w:rPr>
        <w:t xml:space="preserve"> in writing </w:t>
      </w:r>
      <w:r w:rsidRPr="006777AE">
        <w:rPr>
          <w:rFonts w:ascii="Arial" w:hAnsi="Arial" w:cs="Arial"/>
        </w:rPr>
        <w:t>to the</w:t>
      </w:r>
      <w:r w:rsidR="00BA2A72" w:rsidRPr="006777AE">
        <w:rPr>
          <w:rFonts w:ascii="Arial" w:hAnsi="Arial" w:cs="Arial"/>
        </w:rPr>
        <w:t xml:space="preserve"> </w:t>
      </w:r>
      <w:r w:rsidRPr="006777AE">
        <w:rPr>
          <w:rFonts w:ascii="Arial" w:hAnsi="Arial" w:cs="Arial"/>
        </w:rPr>
        <w:t>headteacher.</w:t>
      </w:r>
    </w:p>
    <w:p w:rsidR="006777AE" w:rsidRDefault="003D4536" w:rsidP="000216CB">
      <w:pPr>
        <w:jc w:val="both"/>
        <w:rPr>
          <w:rFonts w:ascii="Arial" w:hAnsi="Arial" w:cs="Arial"/>
        </w:rPr>
      </w:pPr>
      <w:r w:rsidRPr="006777AE">
        <w:rPr>
          <w:rFonts w:ascii="Arial" w:hAnsi="Arial" w:cs="Arial"/>
        </w:rPr>
        <w:t xml:space="preserve">Parents who wish their children to be withdrawn from sex education lessons should submit such a request in writing. Parents may be invited to indicate their reasons for withdrawal so that any misunderstandings about the nature of the programme provided by the school can be resolved. </w:t>
      </w:r>
    </w:p>
    <w:p w:rsidR="003D4536" w:rsidRPr="00CB4CBE" w:rsidRDefault="003D4536" w:rsidP="000216CB">
      <w:pPr>
        <w:jc w:val="both"/>
        <w:rPr>
          <w:rFonts w:ascii="Arial" w:hAnsi="Arial" w:cs="Arial"/>
        </w:rPr>
      </w:pPr>
      <w:r w:rsidRPr="006777AE">
        <w:rPr>
          <w:rFonts w:ascii="Arial" w:hAnsi="Arial" w:cs="Arial"/>
        </w:rPr>
        <w:t xml:space="preserve">The school </w:t>
      </w:r>
      <w:r w:rsidR="00A61D79">
        <w:rPr>
          <w:rFonts w:ascii="Arial" w:hAnsi="Arial" w:cs="Arial"/>
        </w:rPr>
        <w:t>will</w:t>
      </w:r>
      <w:r w:rsidRPr="006777AE">
        <w:rPr>
          <w:rFonts w:ascii="Arial" w:hAnsi="Arial" w:cs="Arial"/>
        </w:rPr>
        <w:t xml:space="preserve"> offer support to such parents who may wish to provide sex education at home</w:t>
      </w:r>
      <w:r w:rsidR="006777AE">
        <w:rPr>
          <w:rFonts w:ascii="Arial" w:hAnsi="Arial" w:cs="Arial"/>
        </w:rPr>
        <w:t xml:space="preserve"> and students withdrawn </w:t>
      </w:r>
      <w:r w:rsidR="006256FB" w:rsidRPr="006777AE">
        <w:rPr>
          <w:rFonts w:ascii="Arial" w:hAnsi="Arial" w:cs="Arial"/>
        </w:rPr>
        <w:t>will go to another class</w:t>
      </w:r>
      <w:r w:rsidR="00BA2A72" w:rsidRPr="006777AE">
        <w:rPr>
          <w:rFonts w:ascii="Arial" w:hAnsi="Arial" w:cs="Arial"/>
        </w:rPr>
        <w:t xml:space="preserve"> </w:t>
      </w:r>
      <w:r w:rsidR="006256FB" w:rsidRPr="006777AE">
        <w:rPr>
          <w:rFonts w:ascii="Arial" w:hAnsi="Arial" w:cs="Arial"/>
        </w:rPr>
        <w:t>for the duration of the lesson.</w:t>
      </w:r>
    </w:p>
    <w:p w:rsidR="006256FB" w:rsidRPr="00DE3056" w:rsidRDefault="006256FB" w:rsidP="000216CB">
      <w:pPr>
        <w:jc w:val="both"/>
        <w:rPr>
          <w:rFonts w:ascii="Arial" w:hAnsi="Arial" w:cs="Arial"/>
          <w:b/>
        </w:rPr>
      </w:pPr>
      <w:r w:rsidRPr="00DE3056">
        <w:rPr>
          <w:rFonts w:ascii="Arial" w:hAnsi="Arial" w:cs="Arial"/>
          <w:b/>
        </w:rPr>
        <w:t>8. Confidentiality</w:t>
      </w:r>
    </w:p>
    <w:p w:rsidR="00DE3056" w:rsidRDefault="006256FB" w:rsidP="000216CB">
      <w:pPr>
        <w:jc w:val="both"/>
        <w:rPr>
          <w:rFonts w:ascii="Arial" w:hAnsi="Arial" w:cs="Arial"/>
        </w:rPr>
      </w:pPr>
      <w:r w:rsidRPr="00CB4CBE">
        <w:rPr>
          <w:rFonts w:ascii="Arial" w:hAnsi="Arial" w:cs="Arial"/>
        </w:rPr>
        <w:t>Teachers conduct sex education lessons in a sensitive manner. However, if a child makes a reference to being involved,</w:t>
      </w:r>
      <w:r w:rsidR="00BA2A72">
        <w:rPr>
          <w:rFonts w:ascii="Arial" w:hAnsi="Arial" w:cs="Arial"/>
        </w:rPr>
        <w:t xml:space="preserve"> </w:t>
      </w:r>
      <w:r w:rsidRPr="00CB4CBE">
        <w:rPr>
          <w:rFonts w:ascii="Arial" w:hAnsi="Arial" w:cs="Arial"/>
        </w:rPr>
        <w:t xml:space="preserve">or likely to be involved in sexual </w:t>
      </w:r>
      <w:r w:rsidR="006777AE">
        <w:rPr>
          <w:rFonts w:ascii="Arial" w:hAnsi="Arial" w:cs="Arial"/>
        </w:rPr>
        <w:t xml:space="preserve">or harming </w:t>
      </w:r>
      <w:r w:rsidRPr="00CB4CBE">
        <w:rPr>
          <w:rFonts w:ascii="Arial" w:hAnsi="Arial" w:cs="Arial"/>
        </w:rPr>
        <w:t>activity, then the teacher will take the matter seriously and deal with it as outlined in</w:t>
      </w:r>
      <w:r w:rsidR="00BA2A72">
        <w:rPr>
          <w:rFonts w:ascii="Arial" w:hAnsi="Arial" w:cs="Arial"/>
        </w:rPr>
        <w:t xml:space="preserve"> </w:t>
      </w:r>
      <w:r w:rsidRPr="00CB4CBE">
        <w:rPr>
          <w:rFonts w:ascii="Arial" w:hAnsi="Arial" w:cs="Arial"/>
        </w:rPr>
        <w:t xml:space="preserve">the Child Protection and Safeguarding Policy. </w:t>
      </w:r>
    </w:p>
    <w:p w:rsidR="00BA2A72" w:rsidRDefault="006256FB" w:rsidP="000216CB">
      <w:pPr>
        <w:jc w:val="both"/>
        <w:rPr>
          <w:rFonts w:ascii="Arial" w:hAnsi="Arial" w:cs="Arial"/>
        </w:rPr>
      </w:pPr>
      <w:r w:rsidRPr="00CB4CBE">
        <w:rPr>
          <w:rFonts w:ascii="Arial" w:hAnsi="Arial" w:cs="Arial"/>
        </w:rPr>
        <w:t>Teachers will respond in a similar way if a child indicates that they may</w:t>
      </w:r>
      <w:r w:rsidR="00BA2A72">
        <w:rPr>
          <w:rFonts w:ascii="Arial" w:hAnsi="Arial" w:cs="Arial"/>
        </w:rPr>
        <w:t xml:space="preserve"> </w:t>
      </w:r>
      <w:r w:rsidRPr="00CB4CBE">
        <w:rPr>
          <w:rFonts w:ascii="Arial" w:hAnsi="Arial" w:cs="Arial"/>
        </w:rPr>
        <w:t xml:space="preserve">have been a victim of abuse or exploitation. If the teacher has concerns, they will draw these to the attention of the designated person responsible for child protection or the headteacher as a matter of urgency. </w:t>
      </w:r>
    </w:p>
    <w:p w:rsidR="006256FB" w:rsidRPr="00CB4CBE" w:rsidRDefault="006256FB" w:rsidP="000216CB">
      <w:pPr>
        <w:jc w:val="both"/>
        <w:rPr>
          <w:rFonts w:ascii="Arial" w:hAnsi="Arial" w:cs="Arial"/>
        </w:rPr>
      </w:pPr>
      <w:r w:rsidRPr="00CB4CBE">
        <w:rPr>
          <w:rFonts w:ascii="Arial" w:hAnsi="Arial" w:cs="Arial"/>
        </w:rPr>
        <w:t>Disclosure of female</w:t>
      </w:r>
      <w:r w:rsidR="00BA2A72">
        <w:rPr>
          <w:rFonts w:ascii="Arial" w:hAnsi="Arial" w:cs="Arial"/>
        </w:rPr>
        <w:t xml:space="preserve"> </w:t>
      </w:r>
      <w:r w:rsidRPr="00CB4CBE">
        <w:rPr>
          <w:rFonts w:ascii="Arial" w:hAnsi="Arial" w:cs="Arial"/>
        </w:rPr>
        <w:t>genital mutilation must be reported to the police (either by the teacher to whom it is disclosed or by the DSL).</w:t>
      </w:r>
    </w:p>
    <w:p w:rsidR="006256FB" w:rsidRPr="00CB4CBE" w:rsidRDefault="006256FB" w:rsidP="000216CB">
      <w:pPr>
        <w:jc w:val="both"/>
        <w:rPr>
          <w:rFonts w:ascii="Arial" w:hAnsi="Arial" w:cs="Arial"/>
        </w:rPr>
      </w:pPr>
      <w:r w:rsidRPr="00CB4CBE">
        <w:rPr>
          <w:rFonts w:ascii="Arial" w:hAnsi="Arial" w:cs="Arial"/>
        </w:rPr>
        <w:t>Legally, the school cannot offer or guarantee absolute confidentiality. We aim to ensure that pupils’ best interests are</w:t>
      </w:r>
      <w:r w:rsidR="00BA2A72">
        <w:rPr>
          <w:rFonts w:ascii="Arial" w:hAnsi="Arial" w:cs="Arial"/>
        </w:rPr>
        <w:t xml:space="preserve"> </w:t>
      </w:r>
      <w:r w:rsidRPr="00CB4CBE">
        <w:rPr>
          <w:rFonts w:ascii="Arial" w:hAnsi="Arial" w:cs="Arial"/>
        </w:rPr>
        <w:t>maintained and try to encourage pupils to talk to their parents or carers to provide support. If confidentiality has to be</w:t>
      </w:r>
      <w:r w:rsidR="00BA2A72">
        <w:rPr>
          <w:rFonts w:ascii="Arial" w:hAnsi="Arial" w:cs="Arial"/>
        </w:rPr>
        <w:t xml:space="preserve"> </w:t>
      </w:r>
      <w:r w:rsidRPr="00CB4CBE">
        <w:rPr>
          <w:rFonts w:ascii="Arial" w:hAnsi="Arial" w:cs="Arial"/>
        </w:rPr>
        <w:t>broken, pupils are informed first and then supported by the designated teacher throughout the whole process.</w:t>
      </w:r>
    </w:p>
    <w:p w:rsidR="006256FB" w:rsidRPr="00DE3056" w:rsidRDefault="006256FB" w:rsidP="000216CB">
      <w:pPr>
        <w:jc w:val="both"/>
        <w:rPr>
          <w:rFonts w:ascii="Arial" w:hAnsi="Arial" w:cs="Arial"/>
          <w:b/>
        </w:rPr>
      </w:pPr>
      <w:r w:rsidRPr="00DE3056">
        <w:rPr>
          <w:rFonts w:ascii="Arial" w:hAnsi="Arial" w:cs="Arial"/>
          <w:b/>
        </w:rPr>
        <w:t>9. Special Educational Needs</w:t>
      </w:r>
    </w:p>
    <w:p w:rsidR="006256FB" w:rsidRDefault="006256FB" w:rsidP="000216CB">
      <w:pPr>
        <w:jc w:val="both"/>
        <w:rPr>
          <w:rFonts w:ascii="Arial" w:hAnsi="Arial" w:cs="Arial"/>
        </w:rPr>
      </w:pPr>
      <w:r w:rsidRPr="00CB4CBE">
        <w:rPr>
          <w:rFonts w:ascii="Arial" w:hAnsi="Arial" w:cs="Arial"/>
        </w:rPr>
        <w:t>Pupils with special educational needs will be given the opportunity to fully participate in RSE lessons, and a</w:t>
      </w:r>
      <w:r w:rsidR="00BA2A72">
        <w:rPr>
          <w:rFonts w:ascii="Arial" w:hAnsi="Arial" w:cs="Arial"/>
        </w:rPr>
        <w:t xml:space="preserve"> </w:t>
      </w:r>
      <w:r w:rsidRPr="00CB4CBE">
        <w:rPr>
          <w:rFonts w:ascii="Arial" w:hAnsi="Arial" w:cs="Arial"/>
        </w:rPr>
        <w:t>differentiated program will be provided where necessary, to ensure that all pupils gain a full understanding.</w:t>
      </w:r>
    </w:p>
    <w:p w:rsidR="00CC75EA" w:rsidRDefault="00CC75EA" w:rsidP="00A11950">
      <w:pPr>
        <w:jc w:val="both"/>
        <w:rPr>
          <w:rFonts w:ascii="Arial" w:hAnsi="Arial" w:cs="Arial"/>
        </w:rPr>
      </w:pPr>
    </w:p>
    <w:p w:rsidR="00CC75EA" w:rsidRDefault="00CC75EA" w:rsidP="00A11950">
      <w:pPr>
        <w:jc w:val="both"/>
        <w:rPr>
          <w:rFonts w:ascii="Arial" w:hAnsi="Arial" w:cs="Arial"/>
        </w:rPr>
      </w:pPr>
    </w:p>
    <w:p w:rsidR="00CC75EA" w:rsidRDefault="00CC75EA" w:rsidP="00A11950">
      <w:pPr>
        <w:jc w:val="both"/>
        <w:rPr>
          <w:rFonts w:ascii="Arial" w:hAnsi="Arial" w:cs="Arial"/>
        </w:rPr>
      </w:pPr>
    </w:p>
    <w:p w:rsidR="00A11950" w:rsidRPr="00CB4CBE" w:rsidRDefault="00A11950" w:rsidP="00A11950">
      <w:pPr>
        <w:jc w:val="both"/>
        <w:rPr>
          <w:rFonts w:ascii="Arial" w:hAnsi="Arial" w:cs="Arial"/>
        </w:rPr>
      </w:pPr>
      <w:r>
        <w:rPr>
          <w:rFonts w:ascii="Arial" w:hAnsi="Arial" w:cs="Arial"/>
        </w:rPr>
        <w:t>The Maynard School is</w:t>
      </w:r>
      <w:r w:rsidRPr="00A11950">
        <w:rPr>
          <w:rFonts w:ascii="Arial" w:hAnsi="Arial" w:cs="Arial"/>
        </w:rPr>
        <w:t xml:space="preserve"> aware that some pupils are more vulnerable to exploitation,</w:t>
      </w:r>
      <w:r>
        <w:rPr>
          <w:rFonts w:ascii="Arial" w:hAnsi="Arial" w:cs="Arial"/>
        </w:rPr>
        <w:t xml:space="preserve"> </w:t>
      </w:r>
      <w:r w:rsidRPr="00A11950">
        <w:rPr>
          <w:rFonts w:ascii="Arial" w:hAnsi="Arial" w:cs="Arial"/>
        </w:rPr>
        <w:t xml:space="preserve">bullying and other issues due to the nature of their SEND. Such factors </w:t>
      </w:r>
      <w:r>
        <w:rPr>
          <w:rFonts w:ascii="Arial" w:hAnsi="Arial" w:cs="Arial"/>
        </w:rPr>
        <w:t xml:space="preserve">will </w:t>
      </w:r>
      <w:r w:rsidRPr="00A11950">
        <w:rPr>
          <w:rFonts w:ascii="Arial" w:hAnsi="Arial" w:cs="Arial"/>
        </w:rPr>
        <w:t>be taken into consideration in designing and teaching these subjects</w:t>
      </w:r>
      <w:r w:rsidR="006E2A68">
        <w:rPr>
          <w:rFonts w:ascii="Arial" w:hAnsi="Arial" w:cs="Arial"/>
        </w:rPr>
        <w:t>.</w:t>
      </w:r>
    </w:p>
    <w:p w:rsidR="006256FB" w:rsidRPr="00DE3056" w:rsidRDefault="006256FB" w:rsidP="000216CB">
      <w:pPr>
        <w:jc w:val="both"/>
        <w:rPr>
          <w:rFonts w:ascii="Arial" w:hAnsi="Arial" w:cs="Arial"/>
          <w:b/>
        </w:rPr>
      </w:pPr>
      <w:r w:rsidRPr="00DE3056">
        <w:rPr>
          <w:rFonts w:ascii="Arial" w:hAnsi="Arial" w:cs="Arial"/>
          <w:b/>
        </w:rPr>
        <w:t>10. Equal Opportunities</w:t>
      </w:r>
    </w:p>
    <w:p w:rsidR="006256FB" w:rsidRDefault="006256FB" w:rsidP="000216CB">
      <w:pPr>
        <w:jc w:val="both"/>
        <w:rPr>
          <w:rFonts w:ascii="Arial" w:hAnsi="Arial" w:cs="Arial"/>
        </w:rPr>
      </w:pPr>
      <w:r w:rsidRPr="00CB4CBE">
        <w:rPr>
          <w:rFonts w:ascii="Arial" w:hAnsi="Arial" w:cs="Arial"/>
        </w:rPr>
        <w:t xml:space="preserve">RSE will be given to ensure </w:t>
      </w:r>
      <w:r w:rsidR="00B80205">
        <w:rPr>
          <w:rFonts w:ascii="Arial" w:hAnsi="Arial" w:cs="Arial"/>
        </w:rPr>
        <w:t>e</w:t>
      </w:r>
      <w:r w:rsidRPr="00CB4CBE">
        <w:rPr>
          <w:rFonts w:ascii="Arial" w:hAnsi="Arial" w:cs="Arial"/>
        </w:rPr>
        <w:t>quality of access for all pupils</w:t>
      </w:r>
      <w:r w:rsidR="00385E60">
        <w:rPr>
          <w:rFonts w:ascii="Arial" w:hAnsi="Arial" w:cs="Arial"/>
        </w:rPr>
        <w:t xml:space="preserve"> regardless of</w:t>
      </w:r>
      <w:r w:rsidRPr="00CB4CBE">
        <w:rPr>
          <w:rFonts w:ascii="Arial" w:hAnsi="Arial" w:cs="Arial"/>
        </w:rPr>
        <w:t xml:space="preserve"> </w:t>
      </w:r>
      <w:r w:rsidR="001B6CEE" w:rsidRPr="001B6CEE">
        <w:rPr>
          <w:rFonts w:ascii="Arial" w:hAnsi="Arial" w:cs="Arial"/>
        </w:rPr>
        <w:t>age, sex, race, disability, religion or belief, gender</w:t>
      </w:r>
      <w:r w:rsidR="00385E60">
        <w:rPr>
          <w:rFonts w:ascii="Arial" w:hAnsi="Arial" w:cs="Arial"/>
        </w:rPr>
        <w:t xml:space="preserve"> </w:t>
      </w:r>
      <w:r w:rsidR="001B6CEE" w:rsidRPr="001B6CEE">
        <w:rPr>
          <w:rFonts w:ascii="Arial" w:hAnsi="Arial" w:cs="Arial"/>
        </w:rPr>
        <w:t>reassignment or sexual</w:t>
      </w:r>
      <w:r w:rsidR="00385E60">
        <w:rPr>
          <w:rFonts w:ascii="Arial" w:hAnsi="Arial" w:cs="Arial"/>
        </w:rPr>
        <w:t xml:space="preserve"> </w:t>
      </w:r>
      <w:r w:rsidR="001B6CEE" w:rsidRPr="001B6CEE">
        <w:rPr>
          <w:rFonts w:ascii="Arial" w:hAnsi="Arial" w:cs="Arial"/>
        </w:rPr>
        <w:t>orientation (collectively known as the protected characteristics)</w:t>
      </w:r>
      <w:r w:rsidRPr="00CB4CBE">
        <w:rPr>
          <w:rFonts w:ascii="Arial" w:hAnsi="Arial" w:cs="Arial"/>
        </w:rPr>
        <w:t>, so giving equal</w:t>
      </w:r>
      <w:r w:rsidR="00142E84">
        <w:rPr>
          <w:rFonts w:ascii="Arial" w:hAnsi="Arial" w:cs="Arial"/>
        </w:rPr>
        <w:t xml:space="preserve"> </w:t>
      </w:r>
      <w:r w:rsidRPr="00CB4CBE">
        <w:rPr>
          <w:rFonts w:ascii="Arial" w:hAnsi="Arial" w:cs="Arial"/>
        </w:rPr>
        <w:t>opportunities and avoiding discrimination.</w:t>
      </w:r>
    </w:p>
    <w:p w:rsidR="006777AE" w:rsidRPr="006777AE" w:rsidRDefault="006E2A68" w:rsidP="004A7E45">
      <w:pPr>
        <w:jc w:val="both"/>
        <w:rPr>
          <w:rFonts w:ascii="Arial" w:hAnsi="Arial" w:cs="Arial"/>
          <w:b/>
        </w:rPr>
      </w:pPr>
      <w:r>
        <w:rPr>
          <w:rFonts w:ascii="Arial" w:hAnsi="Arial" w:cs="Arial"/>
          <w:b/>
        </w:rPr>
        <w:t xml:space="preserve">10.1 </w:t>
      </w:r>
      <w:r w:rsidR="004A7E45" w:rsidRPr="006777AE">
        <w:rPr>
          <w:rFonts w:ascii="Arial" w:hAnsi="Arial" w:cs="Arial"/>
          <w:b/>
        </w:rPr>
        <w:t xml:space="preserve">Lesbian, gay, bi-sexual and transgender (LGBT) </w:t>
      </w:r>
    </w:p>
    <w:p w:rsidR="004A7E45" w:rsidRPr="00B80205" w:rsidRDefault="00B80205" w:rsidP="004A7E45">
      <w:pPr>
        <w:jc w:val="both"/>
        <w:rPr>
          <w:rFonts w:ascii="Arial" w:hAnsi="Arial" w:cs="Arial"/>
        </w:rPr>
      </w:pPr>
      <w:r w:rsidRPr="00B80205">
        <w:rPr>
          <w:rFonts w:ascii="Arial" w:hAnsi="Arial" w:cs="Arial"/>
        </w:rPr>
        <w:t>The Maynard School will</w:t>
      </w:r>
      <w:r w:rsidR="004A7E45" w:rsidRPr="00B80205">
        <w:rPr>
          <w:rFonts w:ascii="Arial" w:hAnsi="Arial" w:cs="Arial"/>
        </w:rPr>
        <w:t xml:space="preserve"> ensure that the needs of all pupils are appropriately met, that pupils understand that sexual orientation and gender reassignment are amongst the protected characteristics and the importance of equality and respect. All teaching should be sensitive and age-appropriate in approach and content. At the point which </w:t>
      </w:r>
      <w:r w:rsidR="00A61D79">
        <w:rPr>
          <w:rFonts w:ascii="Arial" w:hAnsi="Arial" w:cs="Arial"/>
        </w:rPr>
        <w:t>the school</w:t>
      </w:r>
      <w:r w:rsidR="004A7E45" w:rsidRPr="00B80205">
        <w:rPr>
          <w:rFonts w:ascii="Arial" w:hAnsi="Arial" w:cs="Arial"/>
        </w:rPr>
        <w:t xml:space="preserve"> consider it appropriate to teach pupils about LGBT, </w:t>
      </w:r>
      <w:r w:rsidR="00A61D79">
        <w:rPr>
          <w:rFonts w:ascii="Arial" w:hAnsi="Arial" w:cs="Arial"/>
        </w:rPr>
        <w:t xml:space="preserve">it will </w:t>
      </w:r>
      <w:r w:rsidR="004A7E45" w:rsidRPr="00B80205">
        <w:rPr>
          <w:rFonts w:ascii="Arial" w:hAnsi="Arial" w:cs="Arial"/>
        </w:rPr>
        <w:t>ensure that this content is fully integrated into the</w:t>
      </w:r>
      <w:r w:rsidR="00A61D79">
        <w:rPr>
          <w:rFonts w:ascii="Arial" w:hAnsi="Arial" w:cs="Arial"/>
        </w:rPr>
        <w:t xml:space="preserve"> </w:t>
      </w:r>
      <w:r w:rsidR="004A7E45" w:rsidRPr="00B80205">
        <w:rPr>
          <w:rFonts w:ascii="Arial" w:hAnsi="Arial" w:cs="Arial"/>
        </w:rPr>
        <w:t>programmes of study for this area of the curriculum rather than a standalone unit or lesson so that all pupils are taught LGBT content as part of the curriculum</w:t>
      </w:r>
      <w:r w:rsidR="000F7985" w:rsidRPr="00B80205">
        <w:rPr>
          <w:rFonts w:ascii="Arial" w:hAnsi="Arial" w:cs="Arial"/>
        </w:rPr>
        <w:t xml:space="preserve"> (ISI)</w:t>
      </w:r>
      <w:r w:rsidR="006777AE">
        <w:rPr>
          <w:rFonts w:ascii="Arial" w:hAnsi="Arial" w:cs="Arial"/>
        </w:rPr>
        <w:t>.</w:t>
      </w:r>
    </w:p>
    <w:p w:rsidR="006256FB" w:rsidRPr="00DE3056" w:rsidRDefault="006256FB" w:rsidP="000216CB">
      <w:pPr>
        <w:jc w:val="both"/>
        <w:rPr>
          <w:rFonts w:ascii="Arial" w:hAnsi="Arial" w:cs="Arial"/>
          <w:b/>
        </w:rPr>
      </w:pPr>
      <w:r w:rsidRPr="00DE3056">
        <w:rPr>
          <w:rFonts w:ascii="Arial" w:hAnsi="Arial" w:cs="Arial"/>
          <w:b/>
        </w:rPr>
        <w:t>11. Complaints Procedure</w:t>
      </w:r>
    </w:p>
    <w:p w:rsidR="006256FB" w:rsidRPr="00CB4CBE" w:rsidRDefault="006256FB" w:rsidP="000216CB">
      <w:pPr>
        <w:jc w:val="both"/>
        <w:rPr>
          <w:rFonts w:ascii="Arial" w:hAnsi="Arial" w:cs="Arial"/>
        </w:rPr>
      </w:pPr>
      <w:r w:rsidRPr="00CB4CBE">
        <w:rPr>
          <w:rFonts w:ascii="Arial" w:hAnsi="Arial" w:cs="Arial"/>
        </w:rPr>
        <w:t>Any complaints or concerns about the Relationships and Sex Education programme should</w:t>
      </w:r>
      <w:r w:rsidR="003D4536">
        <w:rPr>
          <w:rFonts w:ascii="Arial" w:hAnsi="Arial" w:cs="Arial"/>
        </w:rPr>
        <w:t xml:space="preserve">, wherever possible be dealt with by the class teacher involved after consultation with </w:t>
      </w:r>
      <w:proofErr w:type="gramStart"/>
      <w:r w:rsidR="003D4536">
        <w:rPr>
          <w:rFonts w:ascii="Arial" w:hAnsi="Arial" w:cs="Arial"/>
        </w:rPr>
        <w:t>th</w:t>
      </w:r>
      <w:r w:rsidR="00A61D79">
        <w:rPr>
          <w:rFonts w:ascii="Arial" w:hAnsi="Arial" w:cs="Arial"/>
        </w:rPr>
        <w:t xml:space="preserve">e </w:t>
      </w:r>
      <w:r w:rsidR="003D4536">
        <w:rPr>
          <w:rFonts w:ascii="Arial" w:hAnsi="Arial" w:cs="Arial"/>
        </w:rPr>
        <w:t xml:space="preserve"> Assistant</w:t>
      </w:r>
      <w:proofErr w:type="gramEnd"/>
      <w:r w:rsidR="003D4536">
        <w:rPr>
          <w:rFonts w:ascii="Arial" w:hAnsi="Arial" w:cs="Arial"/>
        </w:rPr>
        <w:t xml:space="preserve"> Headteacher. The Headteacher should be informed. </w:t>
      </w:r>
      <w:r w:rsidRPr="00CB4CBE">
        <w:rPr>
          <w:rFonts w:ascii="Arial" w:hAnsi="Arial" w:cs="Arial"/>
        </w:rPr>
        <w:t xml:space="preserve"> Parents can choose to follow the </w:t>
      </w:r>
      <w:r w:rsidR="00142E84">
        <w:rPr>
          <w:rFonts w:ascii="Arial" w:hAnsi="Arial" w:cs="Arial"/>
        </w:rPr>
        <w:t>Maynard School</w:t>
      </w:r>
      <w:r w:rsidRPr="00CB4CBE">
        <w:rPr>
          <w:rFonts w:ascii="Arial" w:hAnsi="Arial" w:cs="Arial"/>
        </w:rPr>
        <w:t xml:space="preserve"> complaints procedure if the</w:t>
      </w:r>
      <w:r w:rsidR="003D4536">
        <w:rPr>
          <w:rFonts w:ascii="Arial" w:hAnsi="Arial" w:cs="Arial"/>
        </w:rPr>
        <w:t xml:space="preserve"> complaint is not </w:t>
      </w:r>
      <w:r w:rsidRPr="00CB4CBE">
        <w:rPr>
          <w:rFonts w:ascii="Arial" w:hAnsi="Arial" w:cs="Arial"/>
        </w:rPr>
        <w:t>resolved.</w:t>
      </w:r>
    </w:p>
    <w:p w:rsidR="006256FB" w:rsidRPr="00DE3056" w:rsidRDefault="006256FB" w:rsidP="000216CB">
      <w:pPr>
        <w:jc w:val="both"/>
        <w:rPr>
          <w:rFonts w:ascii="Arial" w:hAnsi="Arial" w:cs="Arial"/>
          <w:b/>
        </w:rPr>
      </w:pPr>
      <w:r w:rsidRPr="00DE3056">
        <w:rPr>
          <w:rFonts w:ascii="Arial" w:hAnsi="Arial" w:cs="Arial"/>
          <w:b/>
        </w:rPr>
        <w:t>12. Monitoring arrangements</w:t>
      </w:r>
    </w:p>
    <w:p w:rsidR="00D96204" w:rsidRPr="001A78F5" w:rsidRDefault="00D96204" w:rsidP="001A78F5">
      <w:pPr>
        <w:jc w:val="both"/>
        <w:rPr>
          <w:rFonts w:ascii="Arial" w:hAnsi="Arial" w:cs="Arial"/>
        </w:rPr>
      </w:pPr>
      <w:r>
        <w:rPr>
          <w:rFonts w:ascii="Arial" w:hAnsi="Arial" w:cs="Arial"/>
        </w:rPr>
        <w:t xml:space="preserve">This policy has been produced to meet the legal requirements set out in </w:t>
      </w:r>
      <w:hyperlink r:id="rId13" w:history="1">
        <w:r w:rsidR="001A78F5" w:rsidRPr="006777AE">
          <w:rPr>
            <w:rStyle w:val="Hyperlink"/>
            <w:rFonts w:ascii="Arial" w:hAnsi="Arial" w:cs="Arial"/>
            <w:i/>
          </w:rPr>
          <w:t>Relationships Education, Relationships and Sex Education (RSE) and Health Education. Statutory guidance for governing bodies, proprietors, head teachers, principals, senior’ leadership teams, teachers</w:t>
        </w:r>
      </w:hyperlink>
      <w:r w:rsidR="001A78F5">
        <w:rPr>
          <w:rFonts w:ascii="Arial" w:hAnsi="Arial" w:cs="Arial"/>
          <w:i/>
          <w:u w:val="single"/>
        </w:rPr>
        <w:t xml:space="preserve"> </w:t>
      </w:r>
      <w:r w:rsidR="001A78F5">
        <w:rPr>
          <w:rFonts w:ascii="Arial" w:hAnsi="Arial" w:cs="Arial"/>
        </w:rPr>
        <w:t>and to accompany the planning produced by the PSHE Association</w:t>
      </w:r>
      <w:r w:rsidR="006777AE">
        <w:rPr>
          <w:rFonts w:ascii="Arial" w:hAnsi="Arial" w:cs="Arial"/>
        </w:rPr>
        <w:t>.</w:t>
      </w:r>
    </w:p>
    <w:p w:rsidR="006256FB" w:rsidRPr="006777AE" w:rsidRDefault="006256FB" w:rsidP="000216CB">
      <w:pPr>
        <w:jc w:val="both"/>
        <w:rPr>
          <w:rFonts w:ascii="Arial" w:hAnsi="Arial" w:cs="Arial"/>
        </w:rPr>
      </w:pPr>
      <w:r w:rsidRPr="00CB4CBE">
        <w:rPr>
          <w:rFonts w:ascii="Arial" w:hAnsi="Arial" w:cs="Arial"/>
        </w:rPr>
        <w:t>The delivery of RSE is monitored by SLT</w:t>
      </w:r>
      <w:r w:rsidR="00A61D79">
        <w:rPr>
          <w:rFonts w:ascii="Arial" w:hAnsi="Arial" w:cs="Arial"/>
        </w:rPr>
        <w:t>,</w:t>
      </w:r>
      <w:r w:rsidRPr="00CB4CBE">
        <w:rPr>
          <w:rFonts w:ascii="Arial" w:hAnsi="Arial" w:cs="Arial"/>
        </w:rPr>
        <w:t xml:space="preserve"> for example, </w:t>
      </w:r>
      <w:r w:rsidR="00A61D79">
        <w:rPr>
          <w:rFonts w:ascii="Arial" w:hAnsi="Arial" w:cs="Arial"/>
        </w:rPr>
        <w:t xml:space="preserve">through </w:t>
      </w:r>
      <w:r w:rsidRPr="00CB4CBE">
        <w:rPr>
          <w:rFonts w:ascii="Arial" w:hAnsi="Arial" w:cs="Arial"/>
        </w:rPr>
        <w:t xml:space="preserve">planning </w:t>
      </w:r>
      <w:proofErr w:type="spellStart"/>
      <w:r w:rsidRPr="00CB4CBE">
        <w:rPr>
          <w:rFonts w:ascii="Arial" w:hAnsi="Arial" w:cs="Arial"/>
        </w:rPr>
        <w:t>scrutinies</w:t>
      </w:r>
      <w:proofErr w:type="spellEnd"/>
      <w:r w:rsidRPr="00CB4CBE">
        <w:rPr>
          <w:rFonts w:ascii="Arial" w:hAnsi="Arial" w:cs="Arial"/>
        </w:rPr>
        <w:t xml:space="preserve">, learning </w:t>
      </w:r>
      <w:r w:rsidRPr="006777AE">
        <w:rPr>
          <w:rFonts w:ascii="Arial" w:hAnsi="Arial" w:cs="Arial"/>
        </w:rPr>
        <w:t>walks and lesson</w:t>
      </w:r>
      <w:r w:rsidR="00142E84" w:rsidRPr="006777AE">
        <w:rPr>
          <w:rFonts w:ascii="Arial" w:hAnsi="Arial" w:cs="Arial"/>
        </w:rPr>
        <w:t xml:space="preserve"> </w:t>
      </w:r>
      <w:r w:rsidRPr="006777AE">
        <w:rPr>
          <w:rFonts w:ascii="Arial" w:hAnsi="Arial" w:cs="Arial"/>
        </w:rPr>
        <w:t>observations</w:t>
      </w:r>
      <w:r w:rsidR="00BB5E12" w:rsidRPr="006777AE">
        <w:rPr>
          <w:rFonts w:ascii="Arial" w:hAnsi="Arial" w:cs="Arial"/>
        </w:rPr>
        <w:t>.</w:t>
      </w:r>
    </w:p>
    <w:p w:rsidR="006256FB" w:rsidRPr="006777AE" w:rsidRDefault="006256FB" w:rsidP="000216CB">
      <w:pPr>
        <w:jc w:val="both"/>
        <w:rPr>
          <w:rFonts w:ascii="Arial" w:hAnsi="Arial" w:cs="Arial"/>
        </w:rPr>
      </w:pPr>
      <w:r w:rsidRPr="006777AE">
        <w:rPr>
          <w:rFonts w:ascii="Arial" w:hAnsi="Arial" w:cs="Arial"/>
        </w:rPr>
        <w:t>Pupils’ development in RSE is monitored by class teachers as part of our internal assessment systems</w:t>
      </w:r>
      <w:r w:rsidR="006777AE">
        <w:rPr>
          <w:rFonts w:ascii="Arial" w:hAnsi="Arial" w:cs="Arial"/>
        </w:rPr>
        <w:t xml:space="preserve"> using a variety of methods:</w:t>
      </w:r>
    </w:p>
    <w:p w:rsidR="006E2A68" w:rsidRDefault="00BB5E12" w:rsidP="006E2A68">
      <w:pPr>
        <w:pStyle w:val="ListParagraph"/>
        <w:numPr>
          <w:ilvl w:val="0"/>
          <w:numId w:val="26"/>
        </w:numPr>
        <w:jc w:val="both"/>
        <w:rPr>
          <w:rFonts w:ascii="Arial" w:hAnsi="Arial" w:cs="Arial"/>
        </w:rPr>
      </w:pPr>
      <w:r w:rsidRPr="006E2A68">
        <w:rPr>
          <w:rFonts w:ascii="Arial" w:hAnsi="Arial" w:cs="Arial"/>
          <w:b/>
        </w:rPr>
        <w:t>Informal evaluation</w:t>
      </w:r>
      <w:r w:rsidRPr="006E2A68">
        <w:rPr>
          <w:rFonts w:ascii="Arial" w:hAnsi="Arial" w:cs="Arial"/>
        </w:rPr>
        <w:t xml:space="preserve"> will be constant, in order to keep progress under review and to identify opportunities for improvement</w:t>
      </w:r>
      <w:r w:rsidR="006E2A68">
        <w:rPr>
          <w:rFonts w:ascii="Arial" w:hAnsi="Arial" w:cs="Arial"/>
        </w:rPr>
        <w:t xml:space="preserve"> through teacher questioning and written tasks.</w:t>
      </w:r>
    </w:p>
    <w:p w:rsidR="00BB5E12" w:rsidRPr="006E2A68" w:rsidRDefault="00BB5E12" w:rsidP="006E2A68">
      <w:pPr>
        <w:pStyle w:val="ListParagraph"/>
        <w:numPr>
          <w:ilvl w:val="0"/>
          <w:numId w:val="26"/>
        </w:numPr>
        <w:jc w:val="both"/>
        <w:rPr>
          <w:rFonts w:ascii="Arial" w:hAnsi="Arial" w:cs="Arial"/>
        </w:rPr>
      </w:pPr>
      <w:r w:rsidRPr="006E2A68">
        <w:rPr>
          <w:rFonts w:ascii="Arial" w:hAnsi="Arial" w:cs="Arial"/>
          <w:b/>
        </w:rPr>
        <w:t>Structured formal evaluation</w:t>
      </w:r>
      <w:r w:rsidRPr="006E2A68">
        <w:rPr>
          <w:rFonts w:ascii="Arial" w:hAnsi="Arial" w:cs="Arial"/>
        </w:rPr>
        <w:t xml:space="preserve"> where appropriate may be used to support this process. At the end of each module of sex and relationships education, the </w:t>
      </w:r>
      <w:r w:rsidR="006777AE" w:rsidRPr="006E2A68">
        <w:rPr>
          <w:rFonts w:ascii="Arial" w:hAnsi="Arial" w:cs="Arial"/>
        </w:rPr>
        <w:t>pupil</w:t>
      </w:r>
      <w:r w:rsidRPr="006E2A68">
        <w:rPr>
          <w:rFonts w:ascii="Arial" w:hAnsi="Arial" w:cs="Arial"/>
        </w:rPr>
        <w:t xml:space="preserve">s may be asked to complete an evaluation, the purpose of which: to provide a means of assessing student learning in </w:t>
      </w:r>
      <w:r w:rsidR="00A61D79">
        <w:rPr>
          <w:rFonts w:ascii="Arial" w:hAnsi="Arial" w:cs="Arial"/>
        </w:rPr>
        <w:t>four</w:t>
      </w:r>
      <w:r w:rsidRPr="006E2A68">
        <w:rPr>
          <w:rFonts w:ascii="Arial" w:hAnsi="Arial" w:cs="Arial"/>
        </w:rPr>
        <w:t xml:space="preserve"> domains</w:t>
      </w:r>
      <w:r w:rsidR="006E2A68">
        <w:rPr>
          <w:rFonts w:ascii="Arial" w:hAnsi="Arial" w:cs="Arial"/>
        </w:rPr>
        <w:t>;</w:t>
      </w:r>
      <w:r w:rsidRPr="006E2A68">
        <w:rPr>
          <w:rFonts w:ascii="Arial" w:hAnsi="Arial" w:cs="Arial"/>
        </w:rPr>
        <w:t xml:space="preserve"> knowledge and understanding; attitudes</w:t>
      </w:r>
      <w:r w:rsidR="006E2A68">
        <w:rPr>
          <w:rFonts w:ascii="Arial" w:hAnsi="Arial" w:cs="Arial"/>
        </w:rPr>
        <w:t xml:space="preserve">; </w:t>
      </w:r>
      <w:r w:rsidRPr="006E2A68">
        <w:rPr>
          <w:rFonts w:ascii="Arial" w:hAnsi="Arial" w:cs="Arial"/>
        </w:rPr>
        <w:t>feelings and values</w:t>
      </w:r>
      <w:r w:rsidR="006E2A68">
        <w:rPr>
          <w:rFonts w:ascii="Arial" w:hAnsi="Arial" w:cs="Arial"/>
        </w:rPr>
        <w:t xml:space="preserve"> and</w:t>
      </w:r>
      <w:r w:rsidRPr="006E2A68">
        <w:rPr>
          <w:rFonts w:ascii="Arial" w:hAnsi="Arial" w:cs="Arial"/>
        </w:rPr>
        <w:t xml:space="preserve"> s</w:t>
      </w:r>
      <w:r w:rsidR="006777AE" w:rsidRPr="006E2A68">
        <w:rPr>
          <w:rFonts w:ascii="Arial" w:hAnsi="Arial" w:cs="Arial"/>
        </w:rPr>
        <w:t>ocial, emotional and cultural development</w:t>
      </w:r>
      <w:r w:rsidR="006E2A68">
        <w:rPr>
          <w:rFonts w:ascii="Arial" w:hAnsi="Arial" w:cs="Arial"/>
        </w:rPr>
        <w:t xml:space="preserve">; and </w:t>
      </w:r>
      <w:r w:rsidRPr="006E2A68">
        <w:rPr>
          <w:rFonts w:ascii="Arial" w:hAnsi="Arial" w:cs="Arial"/>
        </w:rPr>
        <w:t>to inform the development of teaching programmes and activities</w:t>
      </w:r>
      <w:r w:rsidR="006E2A68">
        <w:rPr>
          <w:rFonts w:ascii="Arial" w:hAnsi="Arial" w:cs="Arial"/>
        </w:rPr>
        <w:t>.</w:t>
      </w:r>
    </w:p>
    <w:p w:rsidR="008D58E2" w:rsidRPr="006777AE" w:rsidRDefault="008D58E2" w:rsidP="008D58E2">
      <w:pPr>
        <w:pStyle w:val="ListParagraph"/>
        <w:ind w:left="1080"/>
        <w:jc w:val="both"/>
        <w:rPr>
          <w:rFonts w:ascii="Arial" w:hAnsi="Arial" w:cs="Arial"/>
        </w:rPr>
      </w:pPr>
    </w:p>
    <w:p w:rsidR="008D58E2" w:rsidRPr="008D58E2" w:rsidRDefault="008D58E2" w:rsidP="008D58E2">
      <w:pPr>
        <w:jc w:val="both"/>
        <w:rPr>
          <w:rFonts w:ascii="Arial" w:hAnsi="Arial" w:cs="Arial"/>
        </w:rPr>
      </w:pPr>
    </w:p>
    <w:p w:rsidR="00CC75EA" w:rsidRDefault="00CC75EA" w:rsidP="008D58E2">
      <w:pPr>
        <w:jc w:val="both"/>
        <w:rPr>
          <w:rFonts w:ascii="Arial" w:hAnsi="Arial" w:cs="Arial"/>
        </w:rPr>
      </w:pPr>
    </w:p>
    <w:p w:rsidR="00BB5E12" w:rsidRPr="008D58E2" w:rsidRDefault="00BB5E12" w:rsidP="008D58E2">
      <w:pPr>
        <w:jc w:val="both"/>
        <w:rPr>
          <w:rFonts w:ascii="Arial" w:hAnsi="Arial" w:cs="Arial"/>
        </w:rPr>
      </w:pPr>
      <w:r w:rsidRPr="008D58E2">
        <w:rPr>
          <w:rFonts w:ascii="Arial" w:hAnsi="Arial" w:cs="Arial"/>
        </w:rPr>
        <w:t>Information gained from these processes should form the basis of discussion about current practice between school staff, including management, and other interested parties to help to assess the strengths and weaknesses of existing provision</w:t>
      </w:r>
      <w:r w:rsidR="008D58E2" w:rsidRPr="008D58E2">
        <w:rPr>
          <w:rFonts w:ascii="Arial" w:hAnsi="Arial" w:cs="Arial"/>
        </w:rPr>
        <w:t xml:space="preserve">. </w:t>
      </w:r>
    </w:p>
    <w:p w:rsidR="006256FB" w:rsidRDefault="006256FB" w:rsidP="000216CB">
      <w:pPr>
        <w:jc w:val="both"/>
        <w:rPr>
          <w:rFonts w:ascii="Arial" w:hAnsi="Arial" w:cs="Arial"/>
        </w:rPr>
      </w:pPr>
      <w:r w:rsidRPr="008D58E2">
        <w:rPr>
          <w:rFonts w:ascii="Arial" w:hAnsi="Arial" w:cs="Arial"/>
        </w:rPr>
        <w:t xml:space="preserve">This policy will be reviewed by </w:t>
      </w:r>
      <w:r w:rsidR="00142E84" w:rsidRPr="008D58E2">
        <w:rPr>
          <w:rFonts w:ascii="Arial" w:hAnsi="Arial" w:cs="Arial"/>
        </w:rPr>
        <w:t>the school</w:t>
      </w:r>
      <w:r w:rsidRPr="008D58E2">
        <w:rPr>
          <w:rFonts w:ascii="Arial" w:hAnsi="Arial" w:cs="Arial"/>
        </w:rPr>
        <w:t xml:space="preserve"> annually.</w:t>
      </w:r>
      <w:r w:rsidRPr="00CB4CBE">
        <w:rPr>
          <w:rFonts w:ascii="Arial" w:hAnsi="Arial" w:cs="Arial"/>
        </w:rPr>
        <w:t xml:space="preserve"> At every review, the policy will be approved by the staff,</w:t>
      </w:r>
      <w:r w:rsidR="00142E84">
        <w:rPr>
          <w:rFonts w:ascii="Arial" w:hAnsi="Arial" w:cs="Arial"/>
        </w:rPr>
        <w:t xml:space="preserve"> </w:t>
      </w:r>
      <w:r w:rsidRPr="00CB4CBE">
        <w:rPr>
          <w:rFonts w:ascii="Arial" w:hAnsi="Arial" w:cs="Arial"/>
        </w:rPr>
        <w:t>governing body</w:t>
      </w:r>
      <w:r w:rsidR="00A61D79">
        <w:rPr>
          <w:rFonts w:ascii="Arial" w:hAnsi="Arial" w:cs="Arial"/>
        </w:rPr>
        <w:t xml:space="preserve">, with parents and careers informed of any significant changes to this policy. </w:t>
      </w:r>
    </w:p>
    <w:p w:rsidR="00A20A93" w:rsidRDefault="00A20A93" w:rsidP="000216CB">
      <w:pPr>
        <w:jc w:val="both"/>
        <w:rPr>
          <w:rFonts w:ascii="Arial" w:hAnsi="Arial" w:cs="Arial"/>
        </w:rPr>
      </w:pPr>
      <w:r>
        <w:rPr>
          <w:rFonts w:ascii="Arial" w:hAnsi="Arial" w:cs="Arial"/>
        </w:rPr>
        <w:t>This policy must be available on the school website.</w:t>
      </w:r>
    </w:p>
    <w:p w:rsidR="003C1916" w:rsidRPr="003C1916" w:rsidRDefault="003C1916" w:rsidP="000216CB">
      <w:pPr>
        <w:jc w:val="both"/>
        <w:rPr>
          <w:rFonts w:ascii="Arial" w:hAnsi="Arial" w:cs="Arial"/>
          <w:b/>
        </w:rPr>
      </w:pPr>
      <w:r w:rsidRPr="003C1916">
        <w:rPr>
          <w:rFonts w:ascii="Arial" w:hAnsi="Arial" w:cs="Arial"/>
          <w:b/>
        </w:rPr>
        <w:t>13. This policy should be read in conjunction with the:</w:t>
      </w:r>
    </w:p>
    <w:p w:rsidR="003C1916" w:rsidRDefault="003C1916" w:rsidP="000216CB">
      <w:pPr>
        <w:pStyle w:val="ListParagraph"/>
        <w:numPr>
          <w:ilvl w:val="0"/>
          <w:numId w:val="27"/>
        </w:numPr>
        <w:jc w:val="both"/>
        <w:rPr>
          <w:rFonts w:ascii="Arial" w:hAnsi="Arial" w:cs="Arial"/>
        </w:rPr>
      </w:pPr>
      <w:r w:rsidRPr="003C1916">
        <w:rPr>
          <w:rFonts w:ascii="Arial" w:hAnsi="Arial" w:cs="Arial"/>
        </w:rPr>
        <w:t>Babcock Safeguarding &amp; Child Protection contact sheet</w:t>
      </w:r>
      <w:r w:rsidRPr="003C1916">
        <w:rPr>
          <w:rFonts w:ascii="Arial" w:hAnsi="Arial" w:cs="Arial"/>
        </w:rPr>
        <w:t xml:space="preserve"> </w:t>
      </w:r>
    </w:p>
    <w:p w:rsidR="003C1916" w:rsidRDefault="003C1916" w:rsidP="000216CB">
      <w:pPr>
        <w:pStyle w:val="ListParagraph"/>
        <w:numPr>
          <w:ilvl w:val="0"/>
          <w:numId w:val="27"/>
        </w:numPr>
        <w:jc w:val="both"/>
        <w:rPr>
          <w:rFonts w:ascii="Arial" w:hAnsi="Arial" w:cs="Arial"/>
        </w:rPr>
      </w:pPr>
      <w:r w:rsidRPr="003C1916">
        <w:rPr>
          <w:rFonts w:ascii="Arial" w:hAnsi="Arial" w:cs="Arial"/>
        </w:rPr>
        <w:t>DfE Keeping children safe in education, statutory guidance for schools and colleges (Sep 2021)</w:t>
      </w:r>
    </w:p>
    <w:p w:rsidR="003C1916" w:rsidRDefault="003C1916" w:rsidP="000216CB">
      <w:pPr>
        <w:pStyle w:val="ListParagraph"/>
        <w:numPr>
          <w:ilvl w:val="0"/>
          <w:numId w:val="27"/>
        </w:numPr>
        <w:jc w:val="both"/>
        <w:rPr>
          <w:rFonts w:ascii="Arial" w:hAnsi="Arial" w:cs="Arial"/>
        </w:rPr>
      </w:pPr>
      <w:r w:rsidRPr="003C1916">
        <w:rPr>
          <w:rFonts w:ascii="Arial" w:hAnsi="Arial" w:cs="Arial"/>
        </w:rPr>
        <w:t xml:space="preserve"> DfE Working together to safeguard children (WT) (Sep 2018) </w:t>
      </w:r>
    </w:p>
    <w:p w:rsidR="003C1916" w:rsidRDefault="003C1916" w:rsidP="000216CB">
      <w:pPr>
        <w:pStyle w:val="ListParagraph"/>
        <w:numPr>
          <w:ilvl w:val="0"/>
          <w:numId w:val="27"/>
        </w:numPr>
        <w:jc w:val="both"/>
        <w:rPr>
          <w:rFonts w:ascii="Arial" w:hAnsi="Arial" w:cs="Arial"/>
        </w:rPr>
      </w:pPr>
      <w:r w:rsidRPr="003C1916">
        <w:rPr>
          <w:rFonts w:ascii="Arial" w:hAnsi="Arial" w:cs="Arial"/>
        </w:rPr>
        <w:t xml:space="preserve">CSIE incorporates the additional statutory guidance, Disqualification under the Childcare Act 2006 (September 2018) </w:t>
      </w:r>
    </w:p>
    <w:p w:rsidR="003C1916" w:rsidRDefault="003C1916" w:rsidP="000216CB">
      <w:pPr>
        <w:pStyle w:val="ListParagraph"/>
        <w:numPr>
          <w:ilvl w:val="0"/>
          <w:numId w:val="27"/>
        </w:numPr>
        <w:jc w:val="both"/>
        <w:rPr>
          <w:rFonts w:ascii="Arial" w:hAnsi="Arial" w:cs="Arial"/>
        </w:rPr>
      </w:pPr>
      <w:r w:rsidRPr="003C1916">
        <w:rPr>
          <w:rFonts w:ascii="Arial" w:hAnsi="Arial" w:cs="Arial"/>
        </w:rPr>
        <w:t xml:space="preserve"> KCSIE also refers to the non-statutory advice for practitioners: What to do if you’re worried a child is being abused (March 2015) </w:t>
      </w:r>
    </w:p>
    <w:p w:rsidR="003C1916" w:rsidRDefault="003C1916" w:rsidP="000216CB">
      <w:pPr>
        <w:pStyle w:val="ListParagraph"/>
        <w:numPr>
          <w:ilvl w:val="0"/>
          <w:numId w:val="27"/>
        </w:numPr>
        <w:jc w:val="both"/>
        <w:rPr>
          <w:rFonts w:ascii="Arial" w:hAnsi="Arial" w:cs="Arial"/>
        </w:rPr>
      </w:pPr>
      <w:r w:rsidRPr="003C1916">
        <w:rPr>
          <w:rFonts w:ascii="Arial" w:hAnsi="Arial" w:cs="Arial"/>
        </w:rPr>
        <w:t xml:space="preserve"> Prevent Duty Guidance: for England and Wales (July 2015) (Prevent). Prevent is supplemented by non-statutory advice and a briefing note: </w:t>
      </w:r>
    </w:p>
    <w:p w:rsidR="003C1916" w:rsidRDefault="003C1916" w:rsidP="000216CB">
      <w:pPr>
        <w:pStyle w:val="ListParagraph"/>
        <w:numPr>
          <w:ilvl w:val="0"/>
          <w:numId w:val="27"/>
        </w:numPr>
        <w:jc w:val="both"/>
        <w:rPr>
          <w:rFonts w:ascii="Arial" w:hAnsi="Arial" w:cs="Arial"/>
        </w:rPr>
      </w:pPr>
      <w:r w:rsidRPr="003C1916">
        <w:rPr>
          <w:rFonts w:ascii="Arial" w:hAnsi="Arial" w:cs="Arial"/>
        </w:rPr>
        <w:t xml:space="preserve">The Prevent duty: Departmental advice for schools and childminders (June 2015) </w:t>
      </w:r>
    </w:p>
    <w:p w:rsidR="003C1916" w:rsidRPr="003C1916" w:rsidRDefault="003C1916" w:rsidP="000216CB">
      <w:pPr>
        <w:pStyle w:val="ListParagraph"/>
        <w:numPr>
          <w:ilvl w:val="0"/>
          <w:numId w:val="27"/>
        </w:numPr>
        <w:jc w:val="both"/>
        <w:rPr>
          <w:rFonts w:ascii="Arial" w:hAnsi="Arial" w:cs="Arial"/>
        </w:rPr>
      </w:pPr>
      <w:r w:rsidRPr="003C1916">
        <w:rPr>
          <w:rFonts w:ascii="Arial" w:hAnsi="Arial" w:cs="Arial"/>
        </w:rPr>
        <w:t>The use of social media for on-line radicalisation (July 2015)</w:t>
      </w:r>
    </w:p>
    <w:p w:rsidR="006256FB" w:rsidRPr="00DE3056" w:rsidRDefault="006256FB" w:rsidP="000216CB">
      <w:pPr>
        <w:jc w:val="both"/>
        <w:rPr>
          <w:rFonts w:ascii="Arial" w:hAnsi="Arial" w:cs="Arial"/>
          <w:b/>
        </w:rPr>
      </w:pPr>
      <w:r w:rsidRPr="00DE3056">
        <w:rPr>
          <w:rFonts w:ascii="Arial" w:hAnsi="Arial" w:cs="Arial"/>
          <w:b/>
        </w:rPr>
        <w:t>14. Further policies</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In conjunction with this policy, please also see:</w:t>
      </w:r>
    </w:p>
    <w:p w:rsidR="008C3D4D" w:rsidRDefault="008C3D4D" w:rsidP="000216CB">
      <w:pPr>
        <w:pStyle w:val="ListParagraph"/>
        <w:numPr>
          <w:ilvl w:val="0"/>
          <w:numId w:val="12"/>
        </w:numPr>
        <w:jc w:val="both"/>
        <w:rPr>
          <w:rFonts w:ascii="Arial" w:hAnsi="Arial" w:cs="Arial"/>
        </w:rPr>
      </w:pPr>
      <w:r>
        <w:rPr>
          <w:rFonts w:ascii="Arial" w:hAnsi="Arial" w:cs="Arial"/>
        </w:rPr>
        <w:t xml:space="preserve">PSHE Policy </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Behaviour policy and procedures</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Safeguarding and Child Protection policy</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Anti-bullying policy and procedures</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Mental health and wellbeing policy</w:t>
      </w:r>
    </w:p>
    <w:p w:rsidR="006256FB" w:rsidRPr="00142E84" w:rsidRDefault="006256FB" w:rsidP="000216CB">
      <w:pPr>
        <w:pStyle w:val="ListParagraph"/>
        <w:numPr>
          <w:ilvl w:val="0"/>
          <w:numId w:val="12"/>
        </w:numPr>
        <w:jc w:val="both"/>
        <w:rPr>
          <w:rFonts w:ascii="Arial" w:hAnsi="Arial" w:cs="Arial"/>
        </w:rPr>
      </w:pPr>
      <w:r w:rsidRPr="00142E84">
        <w:rPr>
          <w:rFonts w:ascii="Arial" w:hAnsi="Arial" w:cs="Arial"/>
        </w:rPr>
        <w:t>Online safety policy</w:t>
      </w:r>
    </w:p>
    <w:p w:rsidR="008D58E2" w:rsidRDefault="006256FB" w:rsidP="000216CB">
      <w:pPr>
        <w:jc w:val="both"/>
        <w:rPr>
          <w:rFonts w:ascii="Arial" w:hAnsi="Arial" w:cs="Arial"/>
        </w:rPr>
      </w:pPr>
      <w:r w:rsidRPr="00CB4CBE">
        <w:rPr>
          <w:rFonts w:ascii="Arial" w:hAnsi="Arial" w:cs="Arial"/>
        </w:rPr>
        <w:t>Please see below a useful document produced by the government, which provides answers to frequently asked</w:t>
      </w:r>
      <w:r w:rsidR="008C3D4D">
        <w:rPr>
          <w:rFonts w:ascii="Arial" w:hAnsi="Arial" w:cs="Arial"/>
        </w:rPr>
        <w:t xml:space="preserve"> </w:t>
      </w:r>
      <w:r w:rsidRPr="00CB4CBE">
        <w:rPr>
          <w:rFonts w:ascii="Arial" w:hAnsi="Arial" w:cs="Arial"/>
        </w:rPr>
        <w:t xml:space="preserve">questions: </w:t>
      </w:r>
      <w:bookmarkStart w:id="1" w:name="_Hlk63331084"/>
      <w:r w:rsidR="008D58E2" w:rsidRPr="008D58E2">
        <w:rPr>
          <w:rFonts w:ascii="Arial" w:hAnsi="Arial" w:cs="Arial"/>
          <w:u w:val="single"/>
        </w:rPr>
        <w:t>https://www.gov.uk/government/news/relationships-education-relationships-and-sex-education-rse-and-health-education-faqs</w:t>
      </w:r>
    </w:p>
    <w:bookmarkEnd w:id="1"/>
    <w:p w:rsidR="00FE4487" w:rsidRDefault="00FE4487" w:rsidP="000216CB">
      <w:pPr>
        <w:jc w:val="both"/>
        <w:rPr>
          <w:rFonts w:ascii="Arial" w:hAnsi="Arial" w:cs="Arial"/>
        </w:rPr>
      </w:pPr>
    </w:p>
    <w:tbl>
      <w:tblPr>
        <w:tblStyle w:val="TableGrid"/>
        <w:tblW w:w="9351" w:type="dxa"/>
        <w:jc w:val="center"/>
        <w:tblLook w:val="04A0" w:firstRow="1" w:lastRow="0" w:firstColumn="1" w:lastColumn="0" w:noHBand="0" w:noVBand="1"/>
      </w:tblPr>
      <w:tblGrid>
        <w:gridCol w:w="5098"/>
        <w:gridCol w:w="4253"/>
      </w:tblGrid>
      <w:tr w:rsidR="00FE4487" w:rsidTr="00765942">
        <w:trPr>
          <w:trHeight w:val="567"/>
          <w:jc w:val="center"/>
        </w:trPr>
        <w:tc>
          <w:tcPr>
            <w:tcW w:w="5098" w:type="dxa"/>
            <w:vAlign w:val="center"/>
          </w:tcPr>
          <w:p w:rsidR="00FE4487" w:rsidRDefault="00FE4487" w:rsidP="00FE4487">
            <w:pPr>
              <w:rPr>
                <w:rFonts w:ascii="Arial" w:hAnsi="Arial" w:cs="Arial"/>
              </w:rPr>
            </w:pPr>
            <w:r>
              <w:rPr>
                <w:rFonts w:ascii="Arial" w:hAnsi="Arial" w:cs="Arial"/>
              </w:rPr>
              <w:t xml:space="preserve">Policy written by </w:t>
            </w:r>
          </w:p>
        </w:tc>
        <w:tc>
          <w:tcPr>
            <w:tcW w:w="4253" w:type="dxa"/>
            <w:vAlign w:val="center"/>
          </w:tcPr>
          <w:p w:rsidR="00FE4487" w:rsidRDefault="008D58E2" w:rsidP="00FE4487">
            <w:pPr>
              <w:rPr>
                <w:rFonts w:ascii="Arial" w:hAnsi="Arial" w:cs="Arial"/>
              </w:rPr>
            </w:pPr>
            <w:r>
              <w:rPr>
                <w:rFonts w:ascii="Arial" w:hAnsi="Arial" w:cs="Arial"/>
              </w:rPr>
              <w:t>CL</w:t>
            </w:r>
            <w:r w:rsidR="00FE4487">
              <w:rPr>
                <w:rFonts w:ascii="Arial" w:hAnsi="Arial" w:cs="Arial"/>
              </w:rPr>
              <w:t xml:space="preserve"> September 2020 </w:t>
            </w:r>
          </w:p>
        </w:tc>
      </w:tr>
      <w:tr w:rsidR="00FE4487" w:rsidTr="00765942">
        <w:trPr>
          <w:trHeight w:val="567"/>
          <w:jc w:val="center"/>
        </w:trPr>
        <w:tc>
          <w:tcPr>
            <w:tcW w:w="5098" w:type="dxa"/>
            <w:vAlign w:val="center"/>
          </w:tcPr>
          <w:p w:rsidR="00FE4487" w:rsidRDefault="00FE4487" w:rsidP="00FE4487">
            <w:pPr>
              <w:rPr>
                <w:rFonts w:ascii="Arial" w:hAnsi="Arial" w:cs="Arial"/>
              </w:rPr>
            </w:pPr>
            <w:r>
              <w:rPr>
                <w:rFonts w:ascii="Arial" w:hAnsi="Arial" w:cs="Arial"/>
              </w:rPr>
              <w:t xml:space="preserve">Last reviewed </w:t>
            </w:r>
            <w:r w:rsidR="00765942">
              <w:rPr>
                <w:rFonts w:ascii="Arial" w:hAnsi="Arial" w:cs="Arial"/>
              </w:rPr>
              <w:t xml:space="preserve">by SLT </w:t>
            </w:r>
          </w:p>
        </w:tc>
        <w:tc>
          <w:tcPr>
            <w:tcW w:w="4253" w:type="dxa"/>
            <w:vAlign w:val="center"/>
          </w:tcPr>
          <w:p w:rsidR="00FE4487" w:rsidRDefault="003C1916" w:rsidP="00FE4487">
            <w:pPr>
              <w:rPr>
                <w:rFonts w:ascii="Arial" w:hAnsi="Arial" w:cs="Arial"/>
              </w:rPr>
            </w:pPr>
            <w:r>
              <w:rPr>
                <w:rFonts w:ascii="Arial" w:hAnsi="Arial" w:cs="Arial"/>
              </w:rPr>
              <w:t>CL September 2021</w:t>
            </w:r>
          </w:p>
        </w:tc>
      </w:tr>
      <w:tr w:rsidR="00FE4487" w:rsidTr="00765942">
        <w:trPr>
          <w:trHeight w:val="567"/>
          <w:jc w:val="center"/>
        </w:trPr>
        <w:tc>
          <w:tcPr>
            <w:tcW w:w="5098" w:type="dxa"/>
            <w:vAlign w:val="center"/>
          </w:tcPr>
          <w:p w:rsidR="00FE4487" w:rsidRDefault="00FE4487" w:rsidP="00FE4487">
            <w:pPr>
              <w:rPr>
                <w:rFonts w:ascii="Arial" w:hAnsi="Arial" w:cs="Arial"/>
              </w:rPr>
            </w:pPr>
            <w:r>
              <w:rPr>
                <w:rFonts w:ascii="Arial" w:hAnsi="Arial" w:cs="Arial"/>
              </w:rPr>
              <w:t>Nex</w:t>
            </w:r>
            <w:r w:rsidR="00765942">
              <w:rPr>
                <w:rFonts w:ascii="Arial" w:hAnsi="Arial" w:cs="Arial"/>
              </w:rPr>
              <w:t>t</w:t>
            </w:r>
            <w:r>
              <w:rPr>
                <w:rFonts w:ascii="Arial" w:hAnsi="Arial" w:cs="Arial"/>
              </w:rPr>
              <w:t xml:space="preserve"> review </w:t>
            </w:r>
          </w:p>
        </w:tc>
        <w:tc>
          <w:tcPr>
            <w:tcW w:w="4253" w:type="dxa"/>
            <w:vAlign w:val="center"/>
          </w:tcPr>
          <w:p w:rsidR="00BE71BE" w:rsidRDefault="00BE71BE" w:rsidP="00FE4487">
            <w:pPr>
              <w:rPr>
                <w:rFonts w:ascii="Arial" w:hAnsi="Arial" w:cs="Arial"/>
              </w:rPr>
            </w:pPr>
          </w:p>
        </w:tc>
      </w:tr>
      <w:tr w:rsidR="00A20A93" w:rsidTr="00765942">
        <w:trPr>
          <w:trHeight w:val="567"/>
          <w:jc w:val="center"/>
        </w:trPr>
        <w:tc>
          <w:tcPr>
            <w:tcW w:w="5098" w:type="dxa"/>
            <w:vAlign w:val="center"/>
          </w:tcPr>
          <w:p w:rsidR="008C3D4D" w:rsidRDefault="00A20A93" w:rsidP="00FE4487">
            <w:pPr>
              <w:rPr>
                <w:rFonts w:ascii="Arial" w:hAnsi="Arial" w:cs="Arial"/>
              </w:rPr>
            </w:pPr>
            <w:r>
              <w:rPr>
                <w:rFonts w:ascii="Arial" w:hAnsi="Arial" w:cs="Arial"/>
              </w:rPr>
              <w:t xml:space="preserve">Consultation with parents </w:t>
            </w:r>
          </w:p>
          <w:p w:rsidR="00A20A93" w:rsidRDefault="00A20A93" w:rsidP="00FE4487">
            <w:pPr>
              <w:rPr>
                <w:rFonts w:ascii="Arial" w:hAnsi="Arial" w:cs="Arial"/>
              </w:rPr>
            </w:pPr>
            <w:r>
              <w:rPr>
                <w:rFonts w:ascii="Arial" w:hAnsi="Arial" w:cs="Arial"/>
              </w:rPr>
              <w:t>(initially and</w:t>
            </w:r>
            <w:r w:rsidR="00717208">
              <w:rPr>
                <w:rFonts w:ascii="Arial" w:hAnsi="Arial" w:cs="Arial"/>
              </w:rPr>
              <w:t xml:space="preserve"> thereafter</w:t>
            </w:r>
            <w:r>
              <w:rPr>
                <w:rFonts w:ascii="Arial" w:hAnsi="Arial" w:cs="Arial"/>
              </w:rPr>
              <w:t xml:space="preserve"> if any changes made) </w:t>
            </w:r>
          </w:p>
        </w:tc>
        <w:tc>
          <w:tcPr>
            <w:tcW w:w="4253" w:type="dxa"/>
            <w:vAlign w:val="center"/>
          </w:tcPr>
          <w:p w:rsidR="00A20A93" w:rsidRDefault="001D6769" w:rsidP="00FE4487">
            <w:pPr>
              <w:rPr>
                <w:rFonts w:ascii="Arial" w:hAnsi="Arial" w:cs="Arial"/>
              </w:rPr>
            </w:pPr>
            <w:proofErr w:type="gramStart"/>
            <w:r>
              <w:rPr>
                <w:rFonts w:ascii="Arial" w:hAnsi="Arial" w:cs="Arial"/>
              </w:rPr>
              <w:t xml:space="preserve">March </w:t>
            </w:r>
            <w:r w:rsidR="008D58E2">
              <w:rPr>
                <w:rFonts w:ascii="Arial" w:hAnsi="Arial" w:cs="Arial"/>
              </w:rPr>
              <w:t xml:space="preserve"> 202</w:t>
            </w:r>
            <w:r>
              <w:rPr>
                <w:rFonts w:ascii="Arial" w:hAnsi="Arial" w:cs="Arial"/>
              </w:rPr>
              <w:t>1</w:t>
            </w:r>
            <w:proofErr w:type="gramEnd"/>
          </w:p>
        </w:tc>
      </w:tr>
      <w:tr w:rsidR="00765942" w:rsidTr="00765942">
        <w:trPr>
          <w:trHeight w:val="567"/>
          <w:jc w:val="center"/>
        </w:trPr>
        <w:tc>
          <w:tcPr>
            <w:tcW w:w="5098" w:type="dxa"/>
            <w:vAlign w:val="center"/>
          </w:tcPr>
          <w:p w:rsidR="00765942" w:rsidRDefault="00765942" w:rsidP="00FE4487">
            <w:pPr>
              <w:rPr>
                <w:rFonts w:ascii="Arial" w:hAnsi="Arial" w:cs="Arial"/>
              </w:rPr>
            </w:pPr>
            <w:r>
              <w:rPr>
                <w:rFonts w:ascii="Arial" w:hAnsi="Arial" w:cs="Arial"/>
              </w:rPr>
              <w:t xml:space="preserve">Governor </w:t>
            </w:r>
            <w:r w:rsidR="00EF2EC5">
              <w:rPr>
                <w:rFonts w:ascii="Arial" w:hAnsi="Arial" w:cs="Arial"/>
              </w:rPr>
              <w:t xml:space="preserve">consultation – Mr C Gatherer </w:t>
            </w:r>
          </w:p>
        </w:tc>
        <w:tc>
          <w:tcPr>
            <w:tcW w:w="4253" w:type="dxa"/>
            <w:vAlign w:val="center"/>
          </w:tcPr>
          <w:p w:rsidR="00765942" w:rsidRDefault="001D6769" w:rsidP="00FE4487">
            <w:pPr>
              <w:rPr>
                <w:rFonts w:ascii="Arial" w:hAnsi="Arial" w:cs="Arial"/>
              </w:rPr>
            </w:pPr>
            <w:proofErr w:type="gramStart"/>
            <w:r>
              <w:rPr>
                <w:rFonts w:ascii="Arial" w:hAnsi="Arial" w:cs="Arial"/>
              </w:rPr>
              <w:t>March  2021</w:t>
            </w:r>
            <w:proofErr w:type="gramEnd"/>
          </w:p>
        </w:tc>
      </w:tr>
      <w:tr w:rsidR="001C69D9" w:rsidTr="00765942">
        <w:trPr>
          <w:trHeight w:val="567"/>
          <w:jc w:val="center"/>
        </w:trPr>
        <w:tc>
          <w:tcPr>
            <w:tcW w:w="5098" w:type="dxa"/>
            <w:vAlign w:val="center"/>
          </w:tcPr>
          <w:p w:rsidR="001C69D9" w:rsidRDefault="001C69D9" w:rsidP="00FE4487">
            <w:pPr>
              <w:rPr>
                <w:rFonts w:ascii="Arial" w:hAnsi="Arial" w:cs="Arial"/>
              </w:rPr>
            </w:pPr>
            <w:r>
              <w:rPr>
                <w:rFonts w:ascii="Arial" w:hAnsi="Arial" w:cs="Arial"/>
              </w:rPr>
              <w:t xml:space="preserve">Consultation with staff </w:t>
            </w:r>
          </w:p>
        </w:tc>
        <w:tc>
          <w:tcPr>
            <w:tcW w:w="4253" w:type="dxa"/>
            <w:vAlign w:val="center"/>
          </w:tcPr>
          <w:p w:rsidR="001C69D9" w:rsidRDefault="001D6769" w:rsidP="00FE4487">
            <w:pPr>
              <w:rPr>
                <w:rFonts w:ascii="Arial" w:hAnsi="Arial" w:cs="Arial"/>
              </w:rPr>
            </w:pPr>
            <w:proofErr w:type="gramStart"/>
            <w:r>
              <w:rPr>
                <w:rFonts w:ascii="Arial" w:hAnsi="Arial" w:cs="Arial"/>
              </w:rPr>
              <w:t>March  2021</w:t>
            </w:r>
            <w:proofErr w:type="gramEnd"/>
          </w:p>
        </w:tc>
      </w:tr>
    </w:tbl>
    <w:p w:rsidR="006E2A68" w:rsidRDefault="006E2A68" w:rsidP="000216CB">
      <w:pPr>
        <w:jc w:val="both"/>
        <w:rPr>
          <w:rFonts w:ascii="Arial" w:hAnsi="Arial" w:cs="Arial"/>
        </w:rPr>
        <w:sectPr w:rsidR="006E2A6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rsidR="00321C83" w:rsidRDefault="006E2A68" w:rsidP="00321C83">
      <w:pPr>
        <w:rPr>
          <w:b/>
          <w:bCs/>
        </w:rPr>
      </w:pPr>
      <w:r w:rsidRPr="006E2A68">
        <w:rPr>
          <w:rFonts w:ascii="Arial" w:hAnsi="Arial" w:cs="Arial"/>
        </w:rPr>
        <w:t xml:space="preserve">Appendix </w:t>
      </w:r>
      <w:r w:rsidR="00CC75EA">
        <w:rPr>
          <w:rFonts w:ascii="Arial" w:hAnsi="Arial" w:cs="Arial"/>
        </w:rPr>
        <w:t>1.</w:t>
      </w:r>
      <w:r w:rsidR="00321C83">
        <w:rPr>
          <w:rFonts w:ascii="Arial" w:hAnsi="Arial" w:cs="Arial"/>
        </w:rPr>
        <w:t xml:space="preserve"> </w:t>
      </w:r>
      <w:r w:rsidRPr="006E2A68">
        <w:rPr>
          <w:rFonts w:ascii="Calibri" w:eastAsia="Calibri" w:hAnsi="Calibri" w:cs="Calibri"/>
          <w:b/>
          <w:bCs/>
          <w:color w:val="595959"/>
          <w:sz w:val="32"/>
          <w:szCs w:val="32"/>
          <w:lang w:val="en-US" w:bidi="en-US"/>
        </w:rPr>
        <w:t xml:space="preserve">  </w:t>
      </w:r>
      <w:r w:rsidR="00321C83" w:rsidRPr="00B371D0">
        <w:rPr>
          <w:b/>
          <w:bCs/>
        </w:rPr>
        <w:t>SE</w:t>
      </w:r>
      <w:r w:rsidR="00321C83">
        <w:rPr>
          <w:b/>
          <w:bCs/>
        </w:rPr>
        <w:t>NIOR</w:t>
      </w:r>
      <w:r w:rsidR="00321C83" w:rsidRPr="00B371D0">
        <w:rPr>
          <w:b/>
          <w:bCs/>
        </w:rPr>
        <w:t xml:space="preserve"> PSHE EDUCATION: LONG-TERM OVERVIEW</w:t>
      </w:r>
    </w:p>
    <w:p w:rsidR="00321C83" w:rsidRPr="00B371D0" w:rsidRDefault="00321C83" w:rsidP="00321C83">
      <w:pPr>
        <w:rPr>
          <w:b/>
          <w:bCs/>
        </w:rPr>
      </w:pPr>
      <w:r>
        <w:rPr>
          <w:b/>
          <w:bCs/>
        </w:rPr>
        <w:t>Content is guided by PSHE association’s recommendations and may change according to the needs of the students and what is age appropriate for each cohort.</w:t>
      </w:r>
    </w:p>
    <w:tbl>
      <w:tblPr>
        <w:tblStyle w:val="TableGrid"/>
        <w:tblW w:w="15877" w:type="dxa"/>
        <w:tblInd w:w="-5" w:type="dxa"/>
        <w:tblLook w:val="04A0" w:firstRow="1" w:lastRow="0" w:firstColumn="1" w:lastColumn="0" w:noHBand="0" w:noVBand="1"/>
      </w:tblPr>
      <w:tblGrid>
        <w:gridCol w:w="737"/>
        <w:gridCol w:w="2691"/>
        <w:gridCol w:w="2526"/>
        <w:gridCol w:w="2711"/>
        <w:gridCol w:w="2263"/>
        <w:gridCol w:w="2539"/>
        <w:gridCol w:w="2410"/>
      </w:tblGrid>
      <w:tr w:rsidR="00321C83" w:rsidTr="00321C83">
        <w:tc>
          <w:tcPr>
            <w:tcW w:w="737" w:type="dxa"/>
            <w:shd w:val="clear" w:color="auto" w:fill="D9D9D9" w:themeFill="background1" w:themeFillShade="D9"/>
          </w:tcPr>
          <w:p w:rsidR="00321C83" w:rsidRPr="00346155" w:rsidRDefault="00321C83" w:rsidP="00B707A4">
            <w:pPr>
              <w:rPr>
                <w:b/>
                <w:sz w:val="20"/>
                <w:szCs w:val="20"/>
              </w:rPr>
            </w:pPr>
            <w:r w:rsidRPr="00346155">
              <w:rPr>
                <w:b/>
                <w:sz w:val="20"/>
                <w:szCs w:val="20"/>
              </w:rPr>
              <w:t>Year Group</w:t>
            </w:r>
          </w:p>
        </w:tc>
        <w:tc>
          <w:tcPr>
            <w:tcW w:w="2691" w:type="dxa"/>
            <w:shd w:val="clear" w:color="auto" w:fill="D9D9D9" w:themeFill="background1" w:themeFillShade="D9"/>
          </w:tcPr>
          <w:p w:rsidR="00321C83" w:rsidRPr="00DA5B01" w:rsidRDefault="00321C83" w:rsidP="00B707A4">
            <w:pPr>
              <w:jc w:val="center"/>
              <w:rPr>
                <w:b/>
                <w:bCs/>
                <w:sz w:val="20"/>
                <w:szCs w:val="20"/>
              </w:rPr>
            </w:pPr>
            <w:r w:rsidRPr="00DA5B01">
              <w:rPr>
                <w:b/>
                <w:bCs/>
                <w:sz w:val="20"/>
                <w:szCs w:val="20"/>
              </w:rPr>
              <w:t>Autumn 1</w:t>
            </w:r>
          </w:p>
          <w:p w:rsidR="00321C83" w:rsidRPr="00DA5B01" w:rsidRDefault="00321C83" w:rsidP="00B707A4">
            <w:pPr>
              <w:jc w:val="center"/>
              <w:rPr>
                <w:sz w:val="20"/>
                <w:szCs w:val="20"/>
              </w:rPr>
            </w:pPr>
            <w:r w:rsidRPr="00DA5B01">
              <w:rPr>
                <w:sz w:val="20"/>
                <w:szCs w:val="20"/>
              </w:rPr>
              <w:t>Health &amp; Wellbeing</w:t>
            </w:r>
          </w:p>
        </w:tc>
        <w:tc>
          <w:tcPr>
            <w:tcW w:w="2526" w:type="dxa"/>
            <w:shd w:val="clear" w:color="auto" w:fill="D9D9D9" w:themeFill="background1" w:themeFillShade="D9"/>
          </w:tcPr>
          <w:p w:rsidR="00321C83" w:rsidRPr="00DA5B01" w:rsidRDefault="00321C83" w:rsidP="00B707A4">
            <w:pPr>
              <w:jc w:val="center"/>
              <w:rPr>
                <w:b/>
                <w:bCs/>
                <w:sz w:val="20"/>
                <w:szCs w:val="20"/>
              </w:rPr>
            </w:pPr>
            <w:r w:rsidRPr="00DA5B01">
              <w:rPr>
                <w:b/>
                <w:bCs/>
                <w:sz w:val="20"/>
                <w:szCs w:val="20"/>
              </w:rPr>
              <w:t>Autumn 2</w:t>
            </w:r>
          </w:p>
          <w:p w:rsidR="00321C83" w:rsidRPr="00DA5B01" w:rsidRDefault="00321C83" w:rsidP="00B707A4">
            <w:pPr>
              <w:jc w:val="center"/>
              <w:rPr>
                <w:sz w:val="20"/>
                <w:szCs w:val="20"/>
              </w:rPr>
            </w:pPr>
            <w:r w:rsidRPr="00DA5B01">
              <w:rPr>
                <w:sz w:val="20"/>
                <w:szCs w:val="20"/>
              </w:rPr>
              <w:t>Living in the Wider World</w:t>
            </w:r>
          </w:p>
        </w:tc>
        <w:tc>
          <w:tcPr>
            <w:tcW w:w="2711" w:type="dxa"/>
            <w:shd w:val="clear" w:color="auto" w:fill="D9D9D9" w:themeFill="background1" w:themeFillShade="D9"/>
          </w:tcPr>
          <w:p w:rsidR="00321C83" w:rsidRPr="00DA5B01" w:rsidRDefault="00321C83" w:rsidP="00B707A4">
            <w:pPr>
              <w:jc w:val="center"/>
              <w:rPr>
                <w:b/>
                <w:bCs/>
                <w:sz w:val="20"/>
                <w:szCs w:val="20"/>
              </w:rPr>
            </w:pPr>
            <w:r w:rsidRPr="00DA5B01">
              <w:rPr>
                <w:b/>
                <w:bCs/>
                <w:sz w:val="20"/>
                <w:szCs w:val="20"/>
              </w:rPr>
              <w:t>Spring 1</w:t>
            </w:r>
          </w:p>
          <w:p w:rsidR="00321C83" w:rsidRPr="00DA5B01" w:rsidRDefault="00321C83" w:rsidP="00B707A4">
            <w:pPr>
              <w:jc w:val="center"/>
              <w:rPr>
                <w:sz w:val="20"/>
                <w:szCs w:val="20"/>
              </w:rPr>
            </w:pPr>
            <w:r w:rsidRPr="00DA5B01">
              <w:rPr>
                <w:sz w:val="20"/>
                <w:szCs w:val="20"/>
              </w:rPr>
              <w:t>Relationships</w:t>
            </w:r>
          </w:p>
        </w:tc>
        <w:tc>
          <w:tcPr>
            <w:tcW w:w="2263" w:type="dxa"/>
            <w:shd w:val="clear" w:color="auto" w:fill="D9D9D9" w:themeFill="background1" w:themeFillShade="D9"/>
          </w:tcPr>
          <w:p w:rsidR="00321C83" w:rsidRPr="00DA5B01" w:rsidRDefault="00321C83" w:rsidP="00B707A4">
            <w:pPr>
              <w:jc w:val="center"/>
              <w:rPr>
                <w:b/>
                <w:bCs/>
                <w:sz w:val="20"/>
                <w:szCs w:val="20"/>
              </w:rPr>
            </w:pPr>
            <w:r w:rsidRPr="00DA5B01">
              <w:rPr>
                <w:b/>
                <w:bCs/>
                <w:sz w:val="20"/>
                <w:szCs w:val="20"/>
              </w:rPr>
              <w:t>Spring 2</w:t>
            </w:r>
          </w:p>
          <w:p w:rsidR="00321C83" w:rsidRPr="00DA5B01" w:rsidRDefault="00321C83" w:rsidP="00B707A4">
            <w:pPr>
              <w:jc w:val="center"/>
              <w:rPr>
                <w:sz w:val="20"/>
                <w:szCs w:val="20"/>
              </w:rPr>
            </w:pPr>
            <w:r w:rsidRPr="00DA5B01">
              <w:rPr>
                <w:sz w:val="20"/>
                <w:szCs w:val="20"/>
              </w:rPr>
              <w:t>Health &amp; Wellbeing</w:t>
            </w:r>
          </w:p>
        </w:tc>
        <w:tc>
          <w:tcPr>
            <w:tcW w:w="2539" w:type="dxa"/>
            <w:shd w:val="clear" w:color="auto" w:fill="D9D9D9" w:themeFill="background1" w:themeFillShade="D9"/>
          </w:tcPr>
          <w:p w:rsidR="00321C83" w:rsidRPr="00DA5B01" w:rsidRDefault="00321C83" w:rsidP="00B707A4">
            <w:pPr>
              <w:jc w:val="center"/>
              <w:rPr>
                <w:b/>
                <w:bCs/>
                <w:sz w:val="20"/>
                <w:szCs w:val="20"/>
              </w:rPr>
            </w:pPr>
            <w:r>
              <w:rPr>
                <w:b/>
                <w:bCs/>
                <w:sz w:val="20"/>
                <w:szCs w:val="20"/>
              </w:rPr>
              <w:t>Summer 1</w:t>
            </w:r>
            <w:r w:rsidRPr="00DA5B01">
              <w:rPr>
                <w:b/>
                <w:bCs/>
                <w:sz w:val="20"/>
                <w:szCs w:val="20"/>
              </w:rPr>
              <w:t xml:space="preserve"> 3</w:t>
            </w:r>
          </w:p>
          <w:p w:rsidR="00321C83" w:rsidRPr="00DA5B01" w:rsidRDefault="00321C83" w:rsidP="00B707A4">
            <w:pPr>
              <w:jc w:val="center"/>
              <w:rPr>
                <w:sz w:val="20"/>
                <w:szCs w:val="20"/>
              </w:rPr>
            </w:pPr>
            <w:r w:rsidRPr="00DA5B01">
              <w:rPr>
                <w:sz w:val="20"/>
                <w:szCs w:val="20"/>
              </w:rPr>
              <w:t>Relationships</w:t>
            </w:r>
          </w:p>
        </w:tc>
        <w:tc>
          <w:tcPr>
            <w:tcW w:w="2410" w:type="dxa"/>
            <w:shd w:val="clear" w:color="auto" w:fill="D9D9D9" w:themeFill="background1" w:themeFillShade="D9"/>
          </w:tcPr>
          <w:p w:rsidR="00321C83" w:rsidRPr="00DA5B01" w:rsidRDefault="00321C83" w:rsidP="00B707A4">
            <w:pPr>
              <w:jc w:val="center"/>
              <w:rPr>
                <w:b/>
                <w:bCs/>
                <w:sz w:val="20"/>
                <w:szCs w:val="20"/>
              </w:rPr>
            </w:pPr>
            <w:r w:rsidRPr="00DA5B01">
              <w:rPr>
                <w:b/>
                <w:bCs/>
                <w:sz w:val="20"/>
                <w:szCs w:val="20"/>
              </w:rPr>
              <w:t>S</w:t>
            </w:r>
            <w:r>
              <w:rPr>
                <w:b/>
                <w:bCs/>
                <w:sz w:val="20"/>
                <w:szCs w:val="20"/>
              </w:rPr>
              <w:t>ummer 2</w:t>
            </w:r>
          </w:p>
          <w:p w:rsidR="00321C83" w:rsidRPr="00DA5B01" w:rsidRDefault="00321C83" w:rsidP="00B707A4">
            <w:pPr>
              <w:jc w:val="center"/>
              <w:rPr>
                <w:sz w:val="20"/>
                <w:szCs w:val="20"/>
              </w:rPr>
            </w:pPr>
            <w:r w:rsidRPr="00DA5B01">
              <w:rPr>
                <w:sz w:val="20"/>
                <w:szCs w:val="20"/>
              </w:rPr>
              <w:t>Living in the Wider World</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U3</w:t>
            </w:r>
          </w:p>
        </w:tc>
        <w:tc>
          <w:tcPr>
            <w:tcW w:w="2691" w:type="dxa"/>
          </w:tcPr>
          <w:p w:rsidR="00321C83" w:rsidRPr="00DA5B01" w:rsidRDefault="00321C83" w:rsidP="00B707A4">
            <w:pPr>
              <w:rPr>
                <w:b/>
                <w:bCs/>
                <w:sz w:val="18"/>
                <w:szCs w:val="18"/>
              </w:rPr>
            </w:pPr>
            <w:r w:rsidRPr="00DA5B01">
              <w:rPr>
                <w:b/>
                <w:bCs/>
                <w:sz w:val="18"/>
                <w:szCs w:val="18"/>
              </w:rPr>
              <w:t>Transition &amp; Safety</w:t>
            </w:r>
          </w:p>
          <w:p w:rsidR="00321C83" w:rsidRPr="00DA5B01" w:rsidRDefault="00321C83" w:rsidP="00B707A4">
            <w:pPr>
              <w:rPr>
                <w:sz w:val="18"/>
                <w:szCs w:val="18"/>
              </w:rPr>
            </w:pPr>
            <w:r w:rsidRPr="00DA5B01">
              <w:rPr>
                <w:sz w:val="18"/>
                <w:szCs w:val="18"/>
              </w:rPr>
              <w:t xml:space="preserve">Personal safety in and out of school, First Aid, Organisation, Online safety </w:t>
            </w:r>
          </w:p>
        </w:tc>
        <w:tc>
          <w:tcPr>
            <w:tcW w:w="2526" w:type="dxa"/>
          </w:tcPr>
          <w:p w:rsidR="00321C83" w:rsidRPr="00DA5B01" w:rsidRDefault="00321C83" w:rsidP="00B707A4">
            <w:pPr>
              <w:rPr>
                <w:b/>
                <w:bCs/>
                <w:sz w:val="18"/>
                <w:szCs w:val="18"/>
              </w:rPr>
            </w:pPr>
            <w:r w:rsidRPr="00DA5B01">
              <w:rPr>
                <w:b/>
                <w:bCs/>
                <w:sz w:val="18"/>
                <w:szCs w:val="18"/>
              </w:rPr>
              <w:t xml:space="preserve">Developing Skills &amp; Aspirations </w:t>
            </w:r>
            <w:r w:rsidRPr="00DA5B01">
              <w:rPr>
                <w:sz w:val="18"/>
                <w:szCs w:val="18"/>
              </w:rPr>
              <w:t>Careers, teamwork and enterprise</w:t>
            </w:r>
          </w:p>
          <w:p w:rsidR="00321C83" w:rsidRPr="00DA5B01" w:rsidRDefault="00321C83" w:rsidP="00B707A4">
            <w:pPr>
              <w:rPr>
                <w:sz w:val="18"/>
                <w:szCs w:val="18"/>
              </w:rPr>
            </w:pPr>
            <w:r w:rsidRPr="00DA5B01">
              <w:rPr>
                <w:sz w:val="18"/>
                <w:szCs w:val="18"/>
              </w:rPr>
              <w:t>Raising Aspirations</w:t>
            </w:r>
          </w:p>
        </w:tc>
        <w:tc>
          <w:tcPr>
            <w:tcW w:w="2711" w:type="dxa"/>
          </w:tcPr>
          <w:p w:rsidR="00321C83" w:rsidRPr="00DA5B01" w:rsidRDefault="00321C83" w:rsidP="00B707A4">
            <w:pPr>
              <w:rPr>
                <w:b/>
                <w:bCs/>
                <w:sz w:val="18"/>
                <w:szCs w:val="18"/>
              </w:rPr>
            </w:pPr>
            <w:r w:rsidRPr="00DA5B01">
              <w:rPr>
                <w:b/>
                <w:bCs/>
                <w:sz w:val="18"/>
                <w:szCs w:val="18"/>
              </w:rPr>
              <w:t xml:space="preserve">Diversity </w:t>
            </w:r>
          </w:p>
          <w:p w:rsidR="00321C83" w:rsidRPr="00DA5B01" w:rsidRDefault="00321C83" w:rsidP="00B707A4">
            <w:pPr>
              <w:rPr>
                <w:sz w:val="18"/>
                <w:szCs w:val="18"/>
              </w:rPr>
            </w:pPr>
            <w:r w:rsidRPr="00DA5B01">
              <w:rPr>
                <w:sz w:val="18"/>
                <w:szCs w:val="18"/>
              </w:rPr>
              <w:t xml:space="preserve">Diversity, Prejudice and bullying </w:t>
            </w:r>
          </w:p>
        </w:tc>
        <w:tc>
          <w:tcPr>
            <w:tcW w:w="2263" w:type="dxa"/>
          </w:tcPr>
          <w:p w:rsidR="00321C83" w:rsidRPr="00DA5B01" w:rsidRDefault="00321C83" w:rsidP="00B707A4">
            <w:pPr>
              <w:rPr>
                <w:b/>
                <w:bCs/>
                <w:sz w:val="18"/>
                <w:szCs w:val="18"/>
              </w:rPr>
            </w:pPr>
            <w:r w:rsidRPr="00DA5B01">
              <w:rPr>
                <w:b/>
                <w:bCs/>
                <w:sz w:val="18"/>
                <w:szCs w:val="18"/>
              </w:rPr>
              <w:t>Health &amp; Puberty</w:t>
            </w:r>
          </w:p>
          <w:p w:rsidR="00321C83" w:rsidRPr="00DA5B01" w:rsidRDefault="00321C83" w:rsidP="00B707A4">
            <w:pPr>
              <w:rPr>
                <w:sz w:val="18"/>
                <w:szCs w:val="18"/>
              </w:rPr>
            </w:pPr>
            <w:r w:rsidRPr="00DA5B01">
              <w:rPr>
                <w:sz w:val="18"/>
                <w:szCs w:val="18"/>
              </w:rPr>
              <w:t xml:space="preserve">Healthy </w:t>
            </w:r>
            <w:proofErr w:type="spellStart"/>
            <w:proofErr w:type="gramStart"/>
            <w:r w:rsidRPr="00DA5B01">
              <w:rPr>
                <w:sz w:val="18"/>
                <w:szCs w:val="18"/>
              </w:rPr>
              <w:t>routines,influences</w:t>
            </w:r>
            <w:proofErr w:type="spellEnd"/>
            <w:proofErr w:type="gramEnd"/>
            <w:r w:rsidRPr="00DA5B01">
              <w:rPr>
                <w:sz w:val="18"/>
                <w:szCs w:val="18"/>
              </w:rPr>
              <w:t xml:space="preserve"> on health, puberty, unwanted contact, </w:t>
            </w:r>
            <w:r>
              <w:rPr>
                <w:sz w:val="18"/>
                <w:szCs w:val="18"/>
              </w:rPr>
              <w:t xml:space="preserve">&amp; </w:t>
            </w:r>
            <w:r w:rsidRPr="00DA5B01">
              <w:rPr>
                <w:sz w:val="18"/>
                <w:szCs w:val="18"/>
              </w:rPr>
              <w:t xml:space="preserve">FGM </w:t>
            </w:r>
          </w:p>
        </w:tc>
        <w:tc>
          <w:tcPr>
            <w:tcW w:w="2539" w:type="dxa"/>
          </w:tcPr>
          <w:p w:rsidR="00321C83" w:rsidRPr="00DA5B01" w:rsidRDefault="00321C83" w:rsidP="00B707A4">
            <w:pPr>
              <w:rPr>
                <w:b/>
                <w:bCs/>
                <w:sz w:val="18"/>
                <w:szCs w:val="18"/>
              </w:rPr>
            </w:pPr>
            <w:r w:rsidRPr="00DA5B01">
              <w:rPr>
                <w:b/>
                <w:bCs/>
                <w:sz w:val="18"/>
                <w:szCs w:val="18"/>
              </w:rPr>
              <w:t>Building Relationships</w:t>
            </w:r>
          </w:p>
          <w:p w:rsidR="00321C83" w:rsidRPr="00DA5B01" w:rsidRDefault="00321C83" w:rsidP="00B707A4">
            <w:pPr>
              <w:rPr>
                <w:sz w:val="18"/>
                <w:szCs w:val="18"/>
              </w:rPr>
            </w:pPr>
            <w:r w:rsidRPr="00DA5B01">
              <w:rPr>
                <w:sz w:val="18"/>
                <w:szCs w:val="18"/>
              </w:rPr>
              <w:t>Self-worth, romance and friendships (including online) and relationship boundaries</w:t>
            </w:r>
          </w:p>
        </w:tc>
        <w:tc>
          <w:tcPr>
            <w:tcW w:w="2410" w:type="dxa"/>
          </w:tcPr>
          <w:p w:rsidR="00321C83" w:rsidRPr="00DA5B01" w:rsidRDefault="00321C83" w:rsidP="00B707A4">
            <w:pPr>
              <w:rPr>
                <w:b/>
                <w:bCs/>
                <w:sz w:val="18"/>
                <w:szCs w:val="18"/>
              </w:rPr>
            </w:pPr>
            <w:r w:rsidRPr="00DA5B01">
              <w:rPr>
                <w:b/>
                <w:bCs/>
                <w:sz w:val="18"/>
                <w:szCs w:val="18"/>
              </w:rPr>
              <w:t xml:space="preserve">Financial Decision Making </w:t>
            </w:r>
          </w:p>
          <w:p w:rsidR="00321C83" w:rsidRPr="00DA5B01" w:rsidRDefault="00321C83" w:rsidP="00B707A4">
            <w:pPr>
              <w:rPr>
                <w:sz w:val="18"/>
                <w:szCs w:val="18"/>
              </w:rPr>
            </w:pPr>
            <w:r w:rsidRPr="00DA5B01">
              <w:rPr>
                <w:sz w:val="18"/>
                <w:szCs w:val="18"/>
              </w:rPr>
              <w:t xml:space="preserve">Saving, borrowing, budgeting and making financial choices </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L4</w:t>
            </w:r>
          </w:p>
        </w:tc>
        <w:tc>
          <w:tcPr>
            <w:tcW w:w="2691" w:type="dxa"/>
          </w:tcPr>
          <w:p w:rsidR="00321C83" w:rsidRPr="00DA5B01" w:rsidRDefault="00321C83" w:rsidP="00B707A4">
            <w:pPr>
              <w:rPr>
                <w:b/>
                <w:bCs/>
                <w:sz w:val="18"/>
                <w:szCs w:val="18"/>
              </w:rPr>
            </w:pPr>
            <w:r w:rsidRPr="00DA5B01">
              <w:rPr>
                <w:b/>
                <w:bCs/>
                <w:sz w:val="18"/>
                <w:szCs w:val="18"/>
              </w:rPr>
              <w:t>Drugs &amp; Alcohol</w:t>
            </w:r>
          </w:p>
          <w:p w:rsidR="00321C83" w:rsidRPr="00DA5B01" w:rsidRDefault="00321C83" w:rsidP="00B707A4">
            <w:pPr>
              <w:rPr>
                <w:sz w:val="18"/>
                <w:szCs w:val="18"/>
              </w:rPr>
            </w:pPr>
            <w:r w:rsidRPr="00DA5B01">
              <w:rPr>
                <w:sz w:val="18"/>
                <w:szCs w:val="18"/>
              </w:rPr>
              <w:t>Alcohol, drug misuse and pressure relating to drug use</w:t>
            </w:r>
          </w:p>
        </w:tc>
        <w:tc>
          <w:tcPr>
            <w:tcW w:w="2526" w:type="dxa"/>
          </w:tcPr>
          <w:p w:rsidR="00321C83" w:rsidRPr="00DA5B01" w:rsidRDefault="00321C83" w:rsidP="00B707A4">
            <w:pPr>
              <w:rPr>
                <w:b/>
                <w:bCs/>
                <w:sz w:val="18"/>
                <w:szCs w:val="18"/>
              </w:rPr>
            </w:pPr>
            <w:r w:rsidRPr="00DA5B01">
              <w:rPr>
                <w:b/>
                <w:bCs/>
                <w:sz w:val="18"/>
                <w:szCs w:val="18"/>
              </w:rPr>
              <w:t>Community and Carers</w:t>
            </w:r>
          </w:p>
          <w:p w:rsidR="00321C83" w:rsidRPr="00DA5B01" w:rsidRDefault="00321C83" w:rsidP="00B707A4">
            <w:pPr>
              <w:rPr>
                <w:sz w:val="18"/>
                <w:szCs w:val="18"/>
              </w:rPr>
            </w:pPr>
            <w:r w:rsidRPr="00DA5B01">
              <w:rPr>
                <w:sz w:val="18"/>
                <w:szCs w:val="18"/>
              </w:rPr>
              <w:t>Equality of opportunity in careers and life choices, and different types of patterns of work</w:t>
            </w:r>
          </w:p>
        </w:tc>
        <w:tc>
          <w:tcPr>
            <w:tcW w:w="2711" w:type="dxa"/>
          </w:tcPr>
          <w:p w:rsidR="00321C83" w:rsidRPr="00DA5B01" w:rsidRDefault="00321C83" w:rsidP="00B707A4">
            <w:pPr>
              <w:rPr>
                <w:b/>
                <w:bCs/>
                <w:sz w:val="18"/>
                <w:szCs w:val="18"/>
              </w:rPr>
            </w:pPr>
            <w:r w:rsidRPr="00DA5B01">
              <w:rPr>
                <w:b/>
                <w:bCs/>
                <w:sz w:val="18"/>
                <w:szCs w:val="18"/>
              </w:rPr>
              <w:t>Discrimination</w:t>
            </w:r>
          </w:p>
          <w:p w:rsidR="00321C83" w:rsidRPr="00DA5B01" w:rsidRDefault="00321C83" w:rsidP="00B707A4">
            <w:pPr>
              <w:rPr>
                <w:sz w:val="18"/>
                <w:szCs w:val="18"/>
              </w:rPr>
            </w:pPr>
            <w:r w:rsidRPr="00DA5B01">
              <w:rPr>
                <w:sz w:val="18"/>
                <w:szCs w:val="18"/>
              </w:rPr>
              <w:t>In all forms: racism, religious discrimination, disability, sexism, homophobia, biphobia and transphobia</w:t>
            </w:r>
          </w:p>
        </w:tc>
        <w:tc>
          <w:tcPr>
            <w:tcW w:w="2263" w:type="dxa"/>
          </w:tcPr>
          <w:p w:rsidR="00321C83" w:rsidRPr="00DA5B01" w:rsidRDefault="00321C83" w:rsidP="00B707A4">
            <w:pPr>
              <w:rPr>
                <w:b/>
                <w:bCs/>
                <w:sz w:val="18"/>
                <w:szCs w:val="18"/>
              </w:rPr>
            </w:pPr>
            <w:r w:rsidRPr="00DA5B01">
              <w:rPr>
                <w:b/>
                <w:bCs/>
                <w:sz w:val="18"/>
                <w:szCs w:val="18"/>
              </w:rPr>
              <w:t>Emotional Wellbeing</w:t>
            </w:r>
          </w:p>
          <w:p w:rsidR="00321C83" w:rsidRPr="00DA5B01" w:rsidRDefault="00321C83" w:rsidP="00B707A4">
            <w:pPr>
              <w:rPr>
                <w:sz w:val="18"/>
                <w:szCs w:val="18"/>
              </w:rPr>
            </w:pPr>
            <w:r w:rsidRPr="00DA5B01">
              <w:rPr>
                <w:sz w:val="18"/>
                <w:szCs w:val="18"/>
              </w:rPr>
              <w:t xml:space="preserve">Mental health, emotional wellbeing, body image and coping strategies </w:t>
            </w:r>
          </w:p>
        </w:tc>
        <w:tc>
          <w:tcPr>
            <w:tcW w:w="2539" w:type="dxa"/>
          </w:tcPr>
          <w:p w:rsidR="00321C83" w:rsidRPr="00DA5B01" w:rsidRDefault="00321C83" w:rsidP="00B707A4">
            <w:pPr>
              <w:rPr>
                <w:b/>
                <w:bCs/>
                <w:sz w:val="18"/>
                <w:szCs w:val="18"/>
              </w:rPr>
            </w:pPr>
            <w:r w:rsidRPr="00DA5B01">
              <w:rPr>
                <w:b/>
                <w:bCs/>
                <w:sz w:val="18"/>
                <w:szCs w:val="18"/>
              </w:rPr>
              <w:t xml:space="preserve">Identity and Relationships </w:t>
            </w:r>
          </w:p>
          <w:p w:rsidR="00321C83" w:rsidRPr="00DA5B01" w:rsidRDefault="00321C83" w:rsidP="00B707A4">
            <w:pPr>
              <w:rPr>
                <w:sz w:val="18"/>
                <w:szCs w:val="18"/>
              </w:rPr>
            </w:pPr>
            <w:r w:rsidRPr="00DA5B01">
              <w:rPr>
                <w:sz w:val="18"/>
                <w:szCs w:val="18"/>
              </w:rPr>
              <w:t>Gender identity, sexual orientation, consent, sexting</w:t>
            </w:r>
          </w:p>
        </w:tc>
        <w:tc>
          <w:tcPr>
            <w:tcW w:w="2410" w:type="dxa"/>
          </w:tcPr>
          <w:p w:rsidR="00321C83" w:rsidRPr="00DA5B01" w:rsidRDefault="00321C83" w:rsidP="00B707A4">
            <w:pPr>
              <w:rPr>
                <w:b/>
                <w:bCs/>
                <w:sz w:val="18"/>
                <w:szCs w:val="18"/>
              </w:rPr>
            </w:pPr>
            <w:r w:rsidRPr="00DA5B01">
              <w:rPr>
                <w:b/>
                <w:bCs/>
                <w:sz w:val="18"/>
                <w:szCs w:val="18"/>
              </w:rPr>
              <w:t xml:space="preserve">Digital literacy </w:t>
            </w:r>
          </w:p>
          <w:p w:rsidR="00321C83" w:rsidRPr="00DA5B01" w:rsidRDefault="00321C83" w:rsidP="00B707A4">
            <w:pPr>
              <w:rPr>
                <w:sz w:val="18"/>
                <w:szCs w:val="18"/>
              </w:rPr>
            </w:pPr>
            <w:r w:rsidRPr="00DA5B01">
              <w:rPr>
                <w:sz w:val="18"/>
                <w:szCs w:val="18"/>
              </w:rPr>
              <w:t>Online safety, digital literacy, media reliability and gambling hooks</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U4</w:t>
            </w:r>
          </w:p>
        </w:tc>
        <w:tc>
          <w:tcPr>
            <w:tcW w:w="2691" w:type="dxa"/>
          </w:tcPr>
          <w:p w:rsidR="00321C83" w:rsidRPr="00DA5B01" w:rsidRDefault="00321C83" w:rsidP="00B707A4">
            <w:pPr>
              <w:rPr>
                <w:b/>
                <w:bCs/>
                <w:sz w:val="18"/>
                <w:szCs w:val="18"/>
              </w:rPr>
            </w:pPr>
            <w:r w:rsidRPr="00DA5B01">
              <w:rPr>
                <w:b/>
                <w:bCs/>
                <w:sz w:val="18"/>
                <w:szCs w:val="18"/>
              </w:rPr>
              <w:t xml:space="preserve">Peer influence, substance use and gangs </w:t>
            </w:r>
            <w:r w:rsidRPr="00DA5B01">
              <w:rPr>
                <w:sz w:val="18"/>
                <w:szCs w:val="18"/>
              </w:rPr>
              <w:t>Healthy and unhealthy friendships, assertiveness, substance misuse, and gang exploitation</w:t>
            </w:r>
          </w:p>
        </w:tc>
        <w:tc>
          <w:tcPr>
            <w:tcW w:w="2526" w:type="dxa"/>
          </w:tcPr>
          <w:p w:rsidR="00321C83" w:rsidRPr="00DA5B01" w:rsidRDefault="00321C83" w:rsidP="00B707A4">
            <w:pPr>
              <w:rPr>
                <w:b/>
                <w:bCs/>
                <w:sz w:val="18"/>
                <w:szCs w:val="18"/>
              </w:rPr>
            </w:pPr>
            <w:r w:rsidRPr="00DA5B01">
              <w:rPr>
                <w:b/>
                <w:bCs/>
                <w:sz w:val="18"/>
                <w:szCs w:val="18"/>
              </w:rPr>
              <w:t>Setting goals</w:t>
            </w:r>
          </w:p>
          <w:p w:rsidR="00321C83" w:rsidRPr="00DA5B01" w:rsidRDefault="00321C83" w:rsidP="00B707A4">
            <w:pPr>
              <w:rPr>
                <w:sz w:val="18"/>
                <w:szCs w:val="18"/>
              </w:rPr>
            </w:pPr>
            <w:r w:rsidRPr="00DA5B01">
              <w:rPr>
                <w:sz w:val="18"/>
                <w:szCs w:val="18"/>
              </w:rPr>
              <w:t>Learning strengths, career options and goals setting as part of the GCSE options</w:t>
            </w:r>
          </w:p>
        </w:tc>
        <w:tc>
          <w:tcPr>
            <w:tcW w:w="2711" w:type="dxa"/>
          </w:tcPr>
          <w:p w:rsidR="00321C83" w:rsidRPr="00DA5B01" w:rsidRDefault="00321C83" w:rsidP="00B707A4">
            <w:pPr>
              <w:rPr>
                <w:b/>
                <w:bCs/>
                <w:sz w:val="18"/>
                <w:szCs w:val="18"/>
              </w:rPr>
            </w:pPr>
            <w:r w:rsidRPr="00DA5B01">
              <w:rPr>
                <w:b/>
                <w:bCs/>
                <w:sz w:val="18"/>
                <w:szCs w:val="18"/>
              </w:rPr>
              <w:t>Respectful Relationships</w:t>
            </w:r>
          </w:p>
          <w:p w:rsidR="00321C83" w:rsidRPr="00DA5B01" w:rsidRDefault="00321C83" w:rsidP="00B707A4">
            <w:pPr>
              <w:rPr>
                <w:sz w:val="18"/>
                <w:szCs w:val="18"/>
              </w:rPr>
            </w:pPr>
            <w:r w:rsidRPr="00DA5B01">
              <w:rPr>
                <w:sz w:val="18"/>
                <w:szCs w:val="18"/>
              </w:rPr>
              <w:t xml:space="preserve">Families and parenting, healthy relationships, conflict resolution, and relationship changes </w:t>
            </w:r>
          </w:p>
        </w:tc>
        <w:tc>
          <w:tcPr>
            <w:tcW w:w="2263" w:type="dxa"/>
          </w:tcPr>
          <w:p w:rsidR="00321C83" w:rsidRPr="00DA5B01" w:rsidRDefault="00321C83" w:rsidP="00B707A4">
            <w:pPr>
              <w:rPr>
                <w:b/>
                <w:bCs/>
                <w:sz w:val="18"/>
                <w:szCs w:val="18"/>
              </w:rPr>
            </w:pPr>
            <w:r w:rsidRPr="00DA5B01">
              <w:rPr>
                <w:b/>
                <w:bCs/>
                <w:sz w:val="18"/>
                <w:szCs w:val="18"/>
              </w:rPr>
              <w:t>Healthy Lifestyle</w:t>
            </w:r>
          </w:p>
          <w:p w:rsidR="00321C83" w:rsidRPr="00DA5B01" w:rsidRDefault="00321C83" w:rsidP="00B707A4">
            <w:pPr>
              <w:rPr>
                <w:sz w:val="18"/>
                <w:szCs w:val="18"/>
              </w:rPr>
            </w:pPr>
            <w:r w:rsidRPr="00DA5B01">
              <w:rPr>
                <w:sz w:val="18"/>
                <w:szCs w:val="18"/>
              </w:rPr>
              <w:t xml:space="preserve">Diet, exercise, lifestyle balance and healthy choices and first aid </w:t>
            </w:r>
          </w:p>
        </w:tc>
        <w:tc>
          <w:tcPr>
            <w:tcW w:w="2539" w:type="dxa"/>
          </w:tcPr>
          <w:p w:rsidR="00321C83" w:rsidRPr="00DA5B01" w:rsidRDefault="00321C83" w:rsidP="00B707A4">
            <w:pPr>
              <w:rPr>
                <w:b/>
                <w:bCs/>
                <w:sz w:val="18"/>
                <w:szCs w:val="18"/>
              </w:rPr>
            </w:pPr>
            <w:r w:rsidRPr="00DA5B01">
              <w:rPr>
                <w:b/>
                <w:bCs/>
                <w:sz w:val="18"/>
                <w:szCs w:val="18"/>
              </w:rPr>
              <w:t>Intimate relationships</w:t>
            </w:r>
          </w:p>
          <w:p w:rsidR="00321C83" w:rsidRPr="00DA5B01" w:rsidRDefault="00321C83" w:rsidP="00B707A4">
            <w:pPr>
              <w:rPr>
                <w:sz w:val="18"/>
                <w:szCs w:val="18"/>
              </w:rPr>
            </w:pPr>
            <w:r w:rsidRPr="00DA5B01">
              <w:rPr>
                <w:sz w:val="18"/>
                <w:szCs w:val="18"/>
              </w:rPr>
              <w:t xml:space="preserve">Relationships and sex education, consent, contraception, risks of STIs and attitude to pornography </w:t>
            </w:r>
          </w:p>
        </w:tc>
        <w:tc>
          <w:tcPr>
            <w:tcW w:w="2410" w:type="dxa"/>
          </w:tcPr>
          <w:p w:rsidR="00321C83" w:rsidRPr="00DA5B01" w:rsidRDefault="00321C83" w:rsidP="00B707A4">
            <w:pPr>
              <w:rPr>
                <w:b/>
                <w:bCs/>
                <w:sz w:val="18"/>
                <w:szCs w:val="18"/>
              </w:rPr>
            </w:pPr>
            <w:r w:rsidRPr="00DA5B01">
              <w:rPr>
                <w:b/>
                <w:bCs/>
                <w:sz w:val="18"/>
                <w:szCs w:val="18"/>
              </w:rPr>
              <w:t>Employability Skills</w:t>
            </w:r>
          </w:p>
          <w:p w:rsidR="00321C83" w:rsidRPr="00DA5B01" w:rsidRDefault="00321C83" w:rsidP="00B707A4">
            <w:pPr>
              <w:rPr>
                <w:sz w:val="18"/>
                <w:szCs w:val="18"/>
              </w:rPr>
            </w:pPr>
            <w:r w:rsidRPr="00DA5B01">
              <w:rPr>
                <w:sz w:val="18"/>
                <w:szCs w:val="18"/>
              </w:rPr>
              <w:t xml:space="preserve">Employability and online presence </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L5</w:t>
            </w:r>
          </w:p>
        </w:tc>
        <w:tc>
          <w:tcPr>
            <w:tcW w:w="2691" w:type="dxa"/>
          </w:tcPr>
          <w:p w:rsidR="00321C83" w:rsidRPr="00DA5B01" w:rsidRDefault="00321C83" w:rsidP="00B707A4">
            <w:pPr>
              <w:rPr>
                <w:b/>
                <w:bCs/>
                <w:sz w:val="18"/>
                <w:szCs w:val="18"/>
              </w:rPr>
            </w:pPr>
            <w:r w:rsidRPr="00DA5B01">
              <w:rPr>
                <w:b/>
                <w:bCs/>
                <w:sz w:val="18"/>
                <w:szCs w:val="18"/>
              </w:rPr>
              <w:t>Mental Health</w:t>
            </w:r>
          </w:p>
          <w:p w:rsidR="00321C83" w:rsidRPr="00DA5B01" w:rsidRDefault="00321C83" w:rsidP="00B707A4">
            <w:pPr>
              <w:rPr>
                <w:sz w:val="18"/>
                <w:szCs w:val="18"/>
              </w:rPr>
            </w:pPr>
            <w:r w:rsidRPr="00DA5B01">
              <w:rPr>
                <w:sz w:val="18"/>
                <w:szCs w:val="18"/>
              </w:rPr>
              <w:t xml:space="preserve">Mental health and ill health, stigma, safeguarding health, including during periods of transition, stress or change </w:t>
            </w:r>
          </w:p>
        </w:tc>
        <w:tc>
          <w:tcPr>
            <w:tcW w:w="2526" w:type="dxa"/>
          </w:tcPr>
          <w:p w:rsidR="00321C83" w:rsidRPr="00DA5B01" w:rsidRDefault="00321C83" w:rsidP="00B707A4">
            <w:pPr>
              <w:rPr>
                <w:b/>
                <w:bCs/>
                <w:sz w:val="18"/>
                <w:szCs w:val="18"/>
              </w:rPr>
            </w:pPr>
            <w:r w:rsidRPr="00DA5B01">
              <w:rPr>
                <w:b/>
                <w:bCs/>
                <w:sz w:val="18"/>
                <w:szCs w:val="18"/>
              </w:rPr>
              <w:t>Financial decision making</w:t>
            </w:r>
          </w:p>
          <w:p w:rsidR="00321C83" w:rsidRPr="00DA5B01" w:rsidRDefault="00321C83" w:rsidP="00B707A4">
            <w:pPr>
              <w:rPr>
                <w:sz w:val="18"/>
                <w:szCs w:val="18"/>
              </w:rPr>
            </w:pPr>
            <w:r w:rsidRPr="00DA5B01">
              <w:rPr>
                <w:sz w:val="18"/>
                <w:szCs w:val="18"/>
              </w:rPr>
              <w:t>The impact of financial decisions, debt, gambling</w:t>
            </w:r>
            <w:r>
              <w:rPr>
                <w:sz w:val="18"/>
                <w:szCs w:val="18"/>
              </w:rPr>
              <w:t>-</w:t>
            </w:r>
            <w:r w:rsidRPr="00DA5B01">
              <w:rPr>
                <w:sz w:val="18"/>
                <w:szCs w:val="18"/>
              </w:rPr>
              <w:t xml:space="preserve"> the impact on advertising on financial choices </w:t>
            </w:r>
          </w:p>
        </w:tc>
        <w:tc>
          <w:tcPr>
            <w:tcW w:w="2711" w:type="dxa"/>
          </w:tcPr>
          <w:p w:rsidR="00321C83" w:rsidRPr="00DA5B01" w:rsidRDefault="00321C83" w:rsidP="00B707A4">
            <w:pPr>
              <w:rPr>
                <w:b/>
                <w:bCs/>
                <w:sz w:val="18"/>
                <w:szCs w:val="18"/>
              </w:rPr>
            </w:pPr>
            <w:r w:rsidRPr="00DA5B01">
              <w:rPr>
                <w:b/>
                <w:bCs/>
                <w:sz w:val="18"/>
                <w:szCs w:val="18"/>
              </w:rPr>
              <w:t>Healthy relationships</w:t>
            </w:r>
          </w:p>
          <w:p w:rsidR="00321C83" w:rsidRPr="00DA5B01" w:rsidRDefault="00321C83" w:rsidP="00B707A4">
            <w:pPr>
              <w:rPr>
                <w:sz w:val="18"/>
                <w:szCs w:val="18"/>
              </w:rPr>
            </w:pPr>
            <w:r w:rsidRPr="00DA5B01">
              <w:rPr>
                <w:sz w:val="18"/>
                <w:szCs w:val="18"/>
              </w:rPr>
              <w:t xml:space="preserve">Relationships and sex expectations, myths, pleasure and challenges, impact of media and pornography </w:t>
            </w:r>
          </w:p>
        </w:tc>
        <w:tc>
          <w:tcPr>
            <w:tcW w:w="2263" w:type="dxa"/>
          </w:tcPr>
          <w:p w:rsidR="00321C83" w:rsidRPr="00DA5B01" w:rsidRDefault="00321C83" w:rsidP="00B707A4">
            <w:pPr>
              <w:rPr>
                <w:b/>
                <w:bCs/>
                <w:sz w:val="18"/>
                <w:szCs w:val="18"/>
              </w:rPr>
            </w:pPr>
            <w:r w:rsidRPr="00DA5B01">
              <w:rPr>
                <w:b/>
                <w:bCs/>
                <w:sz w:val="18"/>
                <w:szCs w:val="18"/>
              </w:rPr>
              <w:t xml:space="preserve">Exploring Influence </w:t>
            </w:r>
          </w:p>
          <w:p w:rsidR="00321C83" w:rsidRPr="00DA5B01" w:rsidRDefault="00321C83" w:rsidP="00B707A4">
            <w:pPr>
              <w:rPr>
                <w:sz w:val="18"/>
                <w:szCs w:val="18"/>
              </w:rPr>
            </w:pPr>
            <w:r w:rsidRPr="00DA5B01">
              <w:rPr>
                <w:sz w:val="18"/>
                <w:szCs w:val="18"/>
              </w:rPr>
              <w:t xml:space="preserve">The influence and impact if drugs, gangs, role models and the media </w:t>
            </w:r>
          </w:p>
        </w:tc>
        <w:tc>
          <w:tcPr>
            <w:tcW w:w="2539" w:type="dxa"/>
          </w:tcPr>
          <w:p w:rsidR="00321C83" w:rsidRPr="00DA5B01" w:rsidRDefault="00321C83" w:rsidP="00B707A4">
            <w:pPr>
              <w:rPr>
                <w:b/>
                <w:bCs/>
                <w:sz w:val="18"/>
                <w:szCs w:val="18"/>
              </w:rPr>
            </w:pPr>
            <w:r w:rsidRPr="00DA5B01">
              <w:rPr>
                <w:b/>
                <w:bCs/>
                <w:sz w:val="18"/>
                <w:szCs w:val="18"/>
              </w:rPr>
              <w:t>Addressing extremism and radicalisation</w:t>
            </w:r>
          </w:p>
          <w:p w:rsidR="00321C83" w:rsidRPr="00DA5B01" w:rsidRDefault="00321C83" w:rsidP="00B707A4">
            <w:pPr>
              <w:rPr>
                <w:sz w:val="18"/>
                <w:szCs w:val="18"/>
              </w:rPr>
            </w:pPr>
            <w:r w:rsidRPr="00DA5B01">
              <w:rPr>
                <w:sz w:val="18"/>
                <w:szCs w:val="18"/>
              </w:rPr>
              <w:t xml:space="preserve">Communities, belonging and challenging extremism </w:t>
            </w:r>
          </w:p>
        </w:tc>
        <w:tc>
          <w:tcPr>
            <w:tcW w:w="2410" w:type="dxa"/>
          </w:tcPr>
          <w:p w:rsidR="00321C83" w:rsidRPr="00DA5B01" w:rsidRDefault="00321C83" w:rsidP="00B707A4">
            <w:pPr>
              <w:rPr>
                <w:b/>
                <w:bCs/>
                <w:sz w:val="18"/>
                <w:szCs w:val="18"/>
              </w:rPr>
            </w:pPr>
            <w:r w:rsidRPr="00DA5B01">
              <w:rPr>
                <w:b/>
                <w:bCs/>
                <w:sz w:val="18"/>
                <w:szCs w:val="18"/>
              </w:rPr>
              <w:t xml:space="preserve">Employment pathways </w:t>
            </w:r>
          </w:p>
          <w:p w:rsidR="00321C83" w:rsidRPr="00DA5B01" w:rsidRDefault="00321C83" w:rsidP="00B707A4">
            <w:pPr>
              <w:rPr>
                <w:sz w:val="18"/>
                <w:szCs w:val="18"/>
              </w:rPr>
            </w:pPr>
            <w:r w:rsidRPr="00DA5B01">
              <w:rPr>
                <w:sz w:val="18"/>
                <w:szCs w:val="18"/>
              </w:rPr>
              <w:t xml:space="preserve">Morrisby </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U5</w:t>
            </w:r>
          </w:p>
        </w:tc>
        <w:tc>
          <w:tcPr>
            <w:tcW w:w="2691" w:type="dxa"/>
          </w:tcPr>
          <w:p w:rsidR="00321C83" w:rsidRPr="00DA5B01" w:rsidRDefault="00321C83" w:rsidP="00B707A4">
            <w:pPr>
              <w:rPr>
                <w:b/>
                <w:bCs/>
                <w:sz w:val="18"/>
                <w:szCs w:val="18"/>
              </w:rPr>
            </w:pPr>
            <w:r w:rsidRPr="00DA5B01">
              <w:rPr>
                <w:b/>
                <w:bCs/>
                <w:sz w:val="18"/>
                <w:szCs w:val="18"/>
              </w:rPr>
              <w:t>Building for the Future</w:t>
            </w:r>
          </w:p>
          <w:p w:rsidR="00321C83" w:rsidRPr="00DA5B01" w:rsidRDefault="00321C83" w:rsidP="00B707A4">
            <w:pPr>
              <w:rPr>
                <w:sz w:val="18"/>
                <w:szCs w:val="18"/>
              </w:rPr>
            </w:pPr>
            <w:r w:rsidRPr="00DA5B01">
              <w:rPr>
                <w:sz w:val="18"/>
                <w:szCs w:val="18"/>
              </w:rPr>
              <w:t xml:space="preserve">Self-efficacy, stress management, future </w:t>
            </w:r>
            <w:proofErr w:type="spellStart"/>
            <w:proofErr w:type="gramStart"/>
            <w:r w:rsidRPr="00DA5B01">
              <w:rPr>
                <w:sz w:val="18"/>
                <w:szCs w:val="18"/>
              </w:rPr>
              <w:t>opportunities</w:t>
            </w:r>
            <w:r>
              <w:rPr>
                <w:sz w:val="18"/>
                <w:szCs w:val="18"/>
              </w:rPr>
              <w:t>,</w:t>
            </w:r>
            <w:r w:rsidRPr="00DA5B01">
              <w:rPr>
                <w:sz w:val="18"/>
                <w:szCs w:val="18"/>
              </w:rPr>
              <w:t>Elevate</w:t>
            </w:r>
            <w:proofErr w:type="spellEnd"/>
            <w:proofErr w:type="gramEnd"/>
            <w:r w:rsidRPr="00DA5B01">
              <w:rPr>
                <w:sz w:val="18"/>
                <w:szCs w:val="18"/>
              </w:rPr>
              <w:t>- study skill</w:t>
            </w:r>
            <w:r>
              <w:rPr>
                <w:sz w:val="18"/>
                <w:szCs w:val="18"/>
              </w:rPr>
              <w:t>, w</w:t>
            </w:r>
            <w:r w:rsidRPr="00DA5B01">
              <w:rPr>
                <w:sz w:val="18"/>
                <w:szCs w:val="18"/>
              </w:rPr>
              <w:t>ork experience – preparation for work</w:t>
            </w:r>
          </w:p>
        </w:tc>
        <w:tc>
          <w:tcPr>
            <w:tcW w:w="2526" w:type="dxa"/>
          </w:tcPr>
          <w:p w:rsidR="00321C83" w:rsidRPr="00DA5B01" w:rsidRDefault="00321C83" w:rsidP="00B707A4">
            <w:pPr>
              <w:rPr>
                <w:b/>
                <w:bCs/>
                <w:sz w:val="18"/>
                <w:szCs w:val="18"/>
              </w:rPr>
            </w:pPr>
            <w:r w:rsidRPr="00DA5B01">
              <w:rPr>
                <w:b/>
                <w:bCs/>
                <w:sz w:val="18"/>
                <w:szCs w:val="18"/>
              </w:rPr>
              <w:t>Next Steps</w:t>
            </w:r>
          </w:p>
          <w:p w:rsidR="00321C83" w:rsidRPr="00DA5B01" w:rsidRDefault="00321C83" w:rsidP="00B707A4">
            <w:pPr>
              <w:rPr>
                <w:sz w:val="18"/>
                <w:szCs w:val="18"/>
              </w:rPr>
            </w:pPr>
            <w:r w:rsidRPr="00DA5B01">
              <w:rPr>
                <w:sz w:val="18"/>
                <w:szCs w:val="18"/>
              </w:rPr>
              <w:t>Application processes, skills for further education, employment and career progression</w:t>
            </w:r>
          </w:p>
        </w:tc>
        <w:tc>
          <w:tcPr>
            <w:tcW w:w="2711" w:type="dxa"/>
          </w:tcPr>
          <w:p w:rsidR="00321C83" w:rsidRPr="00DA5B01" w:rsidRDefault="00321C83" w:rsidP="00B707A4">
            <w:pPr>
              <w:rPr>
                <w:b/>
                <w:bCs/>
                <w:sz w:val="18"/>
                <w:szCs w:val="18"/>
              </w:rPr>
            </w:pPr>
            <w:r w:rsidRPr="00DA5B01">
              <w:rPr>
                <w:b/>
                <w:bCs/>
                <w:sz w:val="18"/>
                <w:szCs w:val="18"/>
              </w:rPr>
              <w:t xml:space="preserve">Communication in relationships </w:t>
            </w:r>
            <w:r w:rsidRPr="00DA5B01">
              <w:rPr>
                <w:sz w:val="18"/>
                <w:szCs w:val="18"/>
              </w:rPr>
              <w:t xml:space="preserve">Personal values, assertive communication (including in relation to contraception and sexual health), relationship challenges and abuse </w:t>
            </w:r>
          </w:p>
        </w:tc>
        <w:tc>
          <w:tcPr>
            <w:tcW w:w="2263" w:type="dxa"/>
          </w:tcPr>
          <w:p w:rsidR="00321C83" w:rsidRPr="00DA5B01" w:rsidRDefault="00321C83" w:rsidP="00B707A4">
            <w:pPr>
              <w:rPr>
                <w:b/>
                <w:bCs/>
                <w:sz w:val="18"/>
                <w:szCs w:val="18"/>
              </w:rPr>
            </w:pPr>
            <w:r w:rsidRPr="00DA5B01">
              <w:rPr>
                <w:b/>
                <w:bCs/>
                <w:sz w:val="18"/>
                <w:szCs w:val="18"/>
              </w:rPr>
              <w:t>Independence</w:t>
            </w:r>
          </w:p>
          <w:p w:rsidR="00321C83" w:rsidRPr="00DA5B01" w:rsidRDefault="00321C83" w:rsidP="00B707A4">
            <w:pPr>
              <w:rPr>
                <w:sz w:val="18"/>
                <w:szCs w:val="18"/>
              </w:rPr>
            </w:pPr>
            <w:r w:rsidRPr="00DA5B01">
              <w:rPr>
                <w:sz w:val="18"/>
                <w:szCs w:val="18"/>
              </w:rPr>
              <w:t>Responsible health choices, and safety in independent contexts</w:t>
            </w:r>
          </w:p>
        </w:tc>
        <w:tc>
          <w:tcPr>
            <w:tcW w:w="2539" w:type="dxa"/>
          </w:tcPr>
          <w:p w:rsidR="00321C83" w:rsidRPr="00DA5B01" w:rsidRDefault="00321C83" w:rsidP="00B707A4">
            <w:pPr>
              <w:rPr>
                <w:b/>
                <w:bCs/>
                <w:sz w:val="18"/>
                <w:szCs w:val="18"/>
              </w:rPr>
            </w:pPr>
            <w:r w:rsidRPr="00DA5B01">
              <w:rPr>
                <w:b/>
                <w:bCs/>
                <w:sz w:val="18"/>
                <w:szCs w:val="18"/>
              </w:rPr>
              <w:t xml:space="preserve">Families </w:t>
            </w:r>
          </w:p>
          <w:p w:rsidR="00321C83" w:rsidRPr="00DA5B01" w:rsidRDefault="00321C83" w:rsidP="00B707A4">
            <w:pPr>
              <w:rPr>
                <w:sz w:val="18"/>
                <w:szCs w:val="18"/>
              </w:rPr>
            </w:pPr>
            <w:r w:rsidRPr="00DA5B01">
              <w:rPr>
                <w:sz w:val="18"/>
                <w:szCs w:val="18"/>
              </w:rPr>
              <w:t xml:space="preserve">Different families and parental responsibilities, pregnancy, marriage and forced marriage, changing relationships </w:t>
            </w:r>
          </w:p>
        </w:tc>
        <w:tc>
          <w:tcPr>
            <w:tcW w:w="2410" w:type="dxa"/>
          </w:tcPr>
          <w:p w:rsidR="00321C83" w:rsidRPr="00DA5B01" w:rsidRDefault="00321C83" w:rsidP="00B707A4">
            <w:pPr>
              <w:rPr>
                <w:b/>
                <w:sz w:val="18"/>
                <w:szCs w:val="18"/>
              </w:rPr>
            </w:pPr>
            <w:r w:rsidRPr="00DA5B01">
              <w:rPr>
                <w:b/>
                <w:sz w:val="18"/>
                <w:szCs w:val="18"/>
              </w:rPr>
              <w:t>Study Leave</w:t>
            </w:r>
          </w:p>
          <w:p w:rsidR="00321C83" w:rsidRPr="00DA5B01" w:rsidRDefault="00321C83" w:rsidP="00B707A4">
            <w:pPr>
              <w:rPr>
                <w:sz w:val="18"/>
                <w:szCs w:val="18"/>
              </w:rPr>
            </w:pPr>
            <w:r w:rsidRPr="00DA5B01">
              <w:rPr>
                <w:b/>
                <w:sz w:val="18"/>
                <w:szCs w:val="18"/>
              </w:rPr>
              <w:t>Work Experience</w:t>
            </w:r>
            <w:r w:rsidRPr="00DA5B01">
              <w:rPr>
                <w:sz w:val="18"/>
                <w:szCs w:val="18"/>
              </w:rPr>
              <w:t xml:space="preserve"> </w:t>
            </w:r>
          </w:p>
        </w:tc>
      </w:tr>
      <w:tr w:rsidR="00321C83" w:rsidTr="00321C83">
        <w:trPr>
          <w:trHeight w:val="172"/>
        </w:trPr>
        <w:tc>
          <w:tcPr>
            <w:tcW w:w="15877" w:type="dxa"/>
            <w:gridSpan w:val="7"/>
            <w:shd w:val="clear" w:color="auto" w:fill="D9D9D9" w:themeFill="background1" w:themeFillShade="D9"/>
          </w:tcPr>
          <w:p w:rsidR="00321C83" w:rsidRPr="001069BF" w:rsidRDefault="00321C83" w:rsidP="00B707A4">
            <w:pPr>
              <w:rPr>
                <w:b/>
                <w:sz w:val="18"/>
                <w:szCs w:val="18"/>
              </w:rPr>
            </w:pP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L6</w:t>
            </w:r>
          </w:p>
        </w:tc>
        <w:tc>
          <w:tcPr>
            <w:tcW w:w="2691" w:type="dxa"/>
          </w:tcPr>
          <w:p w:rsidR="00321C83" w:rsidRPr="001069BF" w:rsidRDefault="00321C83" w:rsidP="00B707A4">
            <w:pPr>
              <w:rPr>
                <w:b/>
                <w:sz w:val="18"/>
                <w:szCs w:val="18"/>
              </w:rPr>
            </w:pPr>
            <w:r>
              <w:rPr>
                <w:b/>
                <w:sz w:val="18"/>
                <w:szCs w:val="18"/>
              </w:rPr>
              <w:t xml:space="preserve">Living in the Wider World </w:t>
            </w:r>
          </w:p>
          <w:p w:rsidR="00321C83" w:rsidRDefault="00321C83" w:rsidP="00B707A4">
            <w:pPr>
              <w:rPr>
                <w:sz w:val="18"/>
                <w:szCs w:val="18"/>
              </w:rPr>
            </w:pPr>
            <w:r>
              <w:rPr>
                <w:sz w:val="18"/>
                <w:szCs w:val="18"/>
              </w:rPr>
              <w:t xml:space="preserve">Growth mindsets </w:t>
            </w:r>
          </w:p>
          <w:p w:rsidR="00321C83" w:rsidRDefault="00321C83" w:rsidP="00B707A4">
            <w:pPr>
              <w:rPr>
                <w:sz w:val="18"/>
                <w:szCs w:val="18"/>
              </w:rPr>
            </w:pPr>
            <w:r>
              <w:rPr>
                <w:sz w:val="18"/>
                <w:szCs w:val="18"/>
              </w:rPr>
              <w:t>Habits of effective learners</w:t>
            </w:r>
          </w:p>
          <w:p w:rsidR="00321C83" w:rsidRDefault="00321C83" w:rsidP="00B707A4">
            <w:pPr>
              <w:rPr>
                <w:sz w:val="18"/>
                <w:szCs w:val="18"/>
              </w:rPr>
            </w:pPr>
            <w:r>
              <w:rPr>
                <w:sz w:val="18"/>
                <w:szCs w:val="18"/>
              </w:rPr>
              <w:t>Time management</w:t>
            </w:r>
          </w:p>
          <w:p w:rsidR="00321C83" w:rsidRPr="00DA5B01" w:rsidRDefault="00321C83" w:rsidP="00B707A4">
            <w:pPr>
              <w:rPr>
                <w:sz w:val="18"/>
                <w:szCs w:val="18"/>
              </w:rPr>
            </w:pPr>
            <w:r>
              <w:rPr>
                <w:sz w:val="18"/>
                <w:szCs w:val="18"/>
              </w:rPr>
              <w:t>Study skills-essay writing/plagiarism/referencing</w:t>
            </w:r>
          </w:p>
        </w:tc>
        <w:tc>
          <w:tcPr>
            <w:tcW w:w="2526" w:type="dxa"/>
          </w:tcPr>
          <w:p w:rsidR="00321C83" w:rsidRDefault="00321C83" w:rsidP="00B707A4">
            <w:pPr>
              <w:rPr>
                <w:b/>
                <w:sz w:val="18"/>
                <w:szCs w:val="18"/>
              </w:rPr>
            </w:pPr>
            <w:r w:rsidRPr="001069BF">
              <w:rPr>
                <w:b/>
                <w:sz w:val="18"/>
                <w:szCs w:val="18"/>
              </w:rPr>
              <w:t xml:space="preserve">Health and wellbeing </w:t>
            </w:r>
          </w:p>
          <w:p w:rsidR="00321C83" w:rsidRPr="001069BF" w:rsidRDefault="00321C83" w:rsidP="00B707A4">
            <w:pPr>
              <w:rPr>
                <w:sz w:val="18"/>
                <w:szCs w:val="18"/>
              </w:rPr>
            </w:pPr>
            <w:r w:rsidRPr="001069BF">
              <w:rPr>
                <w:sz w:val="18"/>
                <w:szCs w:val="18"/>
              </w:rPr>
              <w:t xml:space="preserve">Self-esteem/confidence </w:t>
            </w:r>
          </w:p>
          <w:p w:rsidR="00321C83" w:rsidRPr="001069BF" w:rsidRDefault="00321C83" w:rsidP="00B707A4">
            <w:pPr>
              <w:rPr>
                <w:b/>
                <w:sz w:val="18"/>
                <w:szCs w:val="18"/>
              </w:rPr>
            </w:pPr>
            <w:r w:rsidRPr="001069BF">
              <w:rPr>
                <w:sz w:val="18"/>
                <w:szCs w:val="18"/>
              </w:rPr>
              <w:t>Mental Health, managing stress and anxiety, Healthy diet and sleep</w:t>
            </w:r>
          </w:p>
        </w:tc>
        <w:tc>
          <w:tcPr>
            <w:tcW w:w="2711" w:type="dxa"/>
          </w:tcPr>
          <w:p w:rsidR="00321C83" w:rsidRDefault="00321C83" w:rsidP="00B707A4">
            <w:pPr>
              <w:rPr>
                <w:b/>
                <w:sz w:val="18"/>
                <w:szCs w:val="18"/>
              </w:rPr>
            </w:pPr>
            <w:r>
              <w:rPr>
                <w:b/>
                <w:sz w:val="18"/>
                <w:szCs w:val="18"/>
              </w:rPr>
              <w:t>Living in the Wider world/</w:t>
            </w:r>
            <w:r w:rsidRPr="001069BF">
              <w:rPr>
                <w:b/>
                <w:sz w:val="18"/>
                <w:szCs w:val="18"/>
              </w:rPr>
              <w:t xml:space="preserve">Health and </w:t>
            </w:r>
            <w:r>
              <w:rPr>
                <w:b/>
                <w:sz w:val="18"/>
                <w:szCs w:val="18"/>
              </w:rPr>
              <w:t>W</w:t>
            </w:r>
            <w:r w:rsidRPr="001069BF">
              <w:rPr>
                <w:b/>
                <w:sz w:val="18"/>
                <w:szCs w:val="18"/>
              </w:rPr>
              <w:t>ellbeing</w:t>
            </w:r>
          </w:p>
          <w:p w:rsidR="00321C83" w:rsidRDefault="00321C83" w:rsidP="00B707A4">
            <w:pPr>
              <w:rPr>
                <w:sz w:val="18"/>
                <w:szCs w:val="18"/>
              </w:rPr>
            </w:pPr>
            <w:r>
              <w:rPr>
                <w:sz w:val="18"/>
                <w:szCs w:val="18"/>
              </w:rPr>
              <w:t xml:space="preserve">Options Post 16-Degree Apprenticeships/University </w:t>
            </w:r>
          </w:p>
          <w:p w:rsidR="00321C83" w:rsidRPr="001069BF" w:rsidRDefault="00321C83" w:rsidP="00B707A4">
            <w:pPr>
              <w:rPr>
                <w:b/>
                <w:sz w:val="18"/>
                <w:szCs w:val="18"/>
              </w:rPr>
            </w:pPr>
            <w:r>
              <w:rPr>
                <w:sz w:val="18"/>
                <w:szCs w:val="18"/>
              </w:rPr>
              <w:t xml:space="preserve">Breast awareness, Cervical Screening, Sun safety </w:t>
            </w:r>
          </w:p>
        </w:tc>
        <w:tc>
          <w:tcPr>
            <w:tcW w:w="2263" w:type="dxa"/>
          </w:tcPr>
          <w:p w:rsidR="00321C83" w:rsidRDefault="00321C83" w:rsidP="00B707A4">
            <w:pPr>
              <w:rPr>
                <w:b/>
                <w:sz w:val="18"/>
                <w:szCs w:val="18"/>
              </w:rPr>
            </w:pPr>
            <w:r w:rsidRPr="001069BF">
              <w:rPr>
                <w:b/>
                <w:sz w:val="18"/>
                <w:szCs w:val="18"/>
              </w:rPr>
              <w:t xml:space="preserve">Health and </w:t>
            </w:r>
            <w:r>
              <w:rPr>
                <w:b/>
                <w:sz w:val="18"/>
                <w:szCs w:val="18"/>
              </w:rPr>
              <w:t>W</w:t>
            </w:r>
            <w:r w:rsidRPr="001069BF">
              <w:rPr>
                <w:b/>
                <w:sz w:val="18"/>
                <w:szCs w:val="18"/>
              </w:rPr>
              <w:t xml:space="preserve">ellbeing </w:t>
            </w:r>
          </w:p>
          <w:p w:rsidR="00321C83" w:rsidRPr="001069BF" w:rsidRDefault="00321C83" w:rsidP="00B707A4">
            <w:pPr>
              <w:rPr>
                <w:sz w:val="18"/>
                <w:szCs w:val="18"/>
              </w:rPr>
            </w:pPr>
            <w:r w:rsidRPr="001069BF">
              <w:rPr>
                <w:sz w:val="18"/>
                <w:szCs w:val="18"/>
              </w:rPr>
              <w:t xml:space="preserve">Managing risk and personal safety, </w:t>
            </w:r>
            <w:r>
              <w:rPr>
                <w:sz w:val="18"/>
                <w:szCs w:val="18"/>
              </w:rPr>
              <w:t>Alcohol, Drugs, Drink Driving, First Aid and safe travel abroad</w:t>
            </w:r>
          </w:p>
        </w:tc>
        <w:tc>
          <w:tcPr>
            <w:tcW w:w="2539" w:type="dxa"/>
          </w:tcPr>
          <w:p w:rsidR="00321C83" w:rsidRDefault="00321C83" w:rsidP="00B707A4">
            <w:pPr>
              <w:rPr>
                <w:b/>
                <w:sz w:val="18"/>
                <w:szCs w:val="18"/>
              </w:rPr>
            </w:pPr>
            <w:r w:rsidRPr="001069BF">
              <w:rPr>
                <w:b/>
                <w:sz w:val="18"/>
                <w:szCs w:val="18"/>
              </w:rPr>
              <w:t>Relationships</w:t>
            </w:r>
          </w:p>
          <w:p w:rsidR="00321C83" w:rsidRPr="001069BF" w:rsidRDefault="00321C83" w:rsidP="00B707A4">
            <w:pPr>
              <w:rPr>
                <w:b/>
                <w:sz w:val="18"/>
                <w:szCs w:val="18"/>
              </w:rPr>
            </w:pPr>
            <w:r w:rsidRPr="00E70F65">
              <w:rPr>
                <w:sz w:val="18"/>
                <w:szCs w:val="18"/>
              </w:rPr>
              <w:t>Relationship values</w:t>
            </w:r>
            <w:r>
              <w:rPr>
                <w:sz w:val="18"/>
                <w:szCs w:val="18"/>
              </w:rPr>
              <w:t xml:space="preserve">, </w:t>
            </w:r>
            <w:r w:rsidRPr="00E70F65">
              <w:rPr>
                <w:sz w:val="18"/>
                <w:szCs w:val="18"/>
              </w:rPr>
              <w:t>Intimacy,</w:t>
            </w:r>
            <w:r>
              <w:rPr>
                <w:sz w:val="18"/>
                <w:szCs w:val="18"/>
              </w:rPr>
              <w:t xml:space="preserve"> consent, realities of Sex, unplanned pregnancy, fertility and miscarriage</w:t>
            </w:r>
          </w:p>
        </w:tc>
        <w:tc>
          <w:tcPr>
            <w:tcW w:w="2410" w:type="dxa"/>
          </w:tcPr>
          <w:p w:rsidR="00321C83" w:rsidRDefault="00321C83" w:rsidP="00B707A4">
            <w:pPr>
              <w:rPr>
                <w:b/>
                <w:sz w:val="18"/>
                <w:szCs w:val="18"/>
              </w:rPr>
            </w:pPr>
            <w:r w:rsidRPr="001069BF">
              <w:rPr>
                <w:b/>
                <w:sz w:val="18"/>
                <w:szCs w:val="18"/>
              </w:rPr>
              <w:t>Relationships</w:t>
            </w:r>
          </w:p>
          <w:p w:rsidR="00321C83" w:rsidRPr="00E70F65" w:rsidRDefault="00321C83" w:rsidP="00B707A4">
            <w:pPr>
              <w:rPr>
                <w:sz w:val="18"/>
                <w:szCs w:val="18"/>
              </w:rPr>
            </w:pPr>
            <w:r w:rsidRPr="00E70F65">
              <w:rPr>
                <w:sz w:val="18"/>
                <w:szCs w:val="18"/>
              </w:rPr>
              <w:t>Contraception</w:t>
            </w:r>
            <w:r>
              <w:rPr>
                <w:sz w:val="18"/>
                <w:szCs w:val="18"/>
              </w:rPr>
              <w:t xml:space="preserve">, </w:t>
            </w:r>
            <w:r w:rsidRPr="00E70F65">
              <w:rPr>
                <w:sz w:val="18"/>
                <w:szCs w:val="18"/>
              </w:rPr>
              <w:t>Healthy and Toxic relationships,</w:t>
            </w:r>
            <w:r>
              <w:rPr>
                <w:sz w:val="18"/>
                <w:szCs w:val="18"/>
              </w:rPr>
              <w:t xml:space="preserve"> Coercive control, harassment and stalking, honour-based violence, gang crime</w:t>
            </w:r>
          </w:p>
        </w:tc>
      </w:tr>
      <w:tr w:rsidR="00321C83" w:rsidTr="00321C83">
        <w:tc>
          <w:tcPr>
            <w:tcW w:w="737" w:type="dxa"/>
            <w:shd w:val="clear" w:color="auto" w:fill="D9D9D9" w:themeFill="background1" w:themeFillShade="D9"/>
          </w:tcPr>
          <w:p w:rsidR="00321C83" w:rsidRPr="00DA5B01" w:rsidRDefault="00321C83" w:rsidP="00B707A4">
            <w:pPr>
              <w:rPr>
                <w:b/>
                <w:bCs/>
                <w:sz w:val="20"/>
                <w:szCs w:val="20"/>
              </w:rPr>
            </w:pPr>
            <w:r w:rsidRPr="00DA5B01">
              <w:rPr>
                <w:b/>
                <w:bCs/>
                <w:sz w:val="20"/>
                <w:szCs w:val="20"/>
              </w:rPr>
              <w:t>U6</w:t>
            </w:r>
          </w:p>
        </w:tc>
        <w:tc>
          <w:tcPr>
            <w:tcW w:w="2691" w:type="dxa"/>
          </w:tcPr>
          <w:p w:rsidR="00321C83" w:rsidRDefault="00321C83" w:rsidP="00B707A4">
            <w:pPr>
              <w:rPr>
                <w:b/>
                <w:sz w:val="18"/>
                <w:szCs w:val="18"/>
              </w:rPr>
            </w:pPr>
            <w:r w:rsidRPr="001069BF">
              <w:rPr>
                <w:b/>
                <w:sz w:val="18"/>
                <w:szCs w:val="18"/>
              </w:rPr>
              <w:t>Living in the wider world</w:t>
            </w:r>
          </w:p>
          <w:p w:rsidR="00321C83" w:rsidRPr="00DA5B01" w:rsidRDefault="00321C83" w:rsidP="00B707A4">
            <w:pPr>
              <w:rPr>
                <w:sz w:val="18"/>
                <w:szCs w:val="18"/>
              </w:rPr>
            </w:pPr>
            <w:r w:rsidRPr="00E70F65">
              <w:rPr>
                <w:sz w:val="18"/>
                <w:szCs w:val="18"/>
              </w:rPr>
              <w:t xml:space="preserve">UCAS applications, CV writing, </w:t>
            </w:r>
            <w:r>
              <w:rPr>
                <w:sz w:val="18"/>
                <w:szCs w:val="18"/>
              </w:rPr>
              <w:t>job applications</w:t>
            </w:r>
            <w:r w:rsidRPr="00E70F65">
              <w:rPr>
                <w:sz w:val="18"/>
                <w:szCs w:val="18"/>
              </w:rPr>
              <w:t xml:space="preserve">, Rights and responsibilities in the workplace, professional conduct, bullying harassment, Trade Unions </w:t>
            </w:r>
          </w:p>
        </w:tc>
        <w:tc>
          <w:tcPr>
            <w:tcW w:w="2526" w:type="dxa"/>
          </w:tcPr>
          <w:p w:rsidR="00321C83" w:rsidRDefault="00321C83" w:rsidP="00B707A4">
            <w:pPr>
              <w:rPr>
                <w:b/>
                <w:sz w:val="18"/>
                <w:szCs w:val="18"/>
              </w:rPr>
            </w:pPr>
            <w:r w:rsidRPr="001069BF">
              <w:rPr>
                <w:b/>
                <w:sz w:val="18"/>
                <w:szCs w:val="18"/>
              </w:rPr>
              <w:t>Living in the wider world</w:t>
            </w:r>
          </w:p>
          <w:p w:rsidR="00321C83" w:rsidRPr="00321C83" w:rsidRDefault="00321C83" w:rsidP="00B707A4">
            <w:pPr>
              <w:rPr>
                <w:sz w:val="18"/>
                <w:szCs w:val="18"/>
              </w:rPr>
            </w:pPr>
            <w:r w:rsidRPr="00E70F65">
              <w:rPr>
                <w:sz w:val="18"/>
                <w:szCs w:val="18"/>
              </w:rPr>
              <w:t>Budgeting/student finance, salary deductions, saving, credit debt, managing financial contracts</w:t>
            </w:r>
            <w:r>
              <w:rPr>
                <w:sz w:val="18"/>
                <w:szCs w:val="18"/>
              </w:rPr>
              <w:t xml:space="preserve">, </w:t>
            </w:r>
            <w:r w:rsidRPr="00E70F65">
              <w:rPr>
                <w:sz w:val="18"/>
                <w:szCs w:val="18"/>
              </w:rPr>
              <w:t>Online safety</w:t>
            </w:r>
            <w:r>
              <w:rPr>
                <w:b/>
                <w:sz w:val="18"/>
                <w:szCs w:val="18"/>
              </w:rPr>
              <w:t xml:space="preserve"> </w:t>
            </w:r>
          </w:p>
        </w:tc>
        <w:tc>
          <w:tcPr>
            <w:tcW w:w="2711" w:type="dxa"/>
          </w:tcPr>
          <w:p w:rsidR="00321C83" w:rsidRDefault="00321C83" w:rsidP="00B707A4">
            <w:pPr>
              <w:rPr>
                <w:b/>
                <w:sz w:val="18"/>
                <w:szCs w:val="18"/>
              </w:rPr>
            </w:pPr>
            <w:r w:rsidRPr="001069BF">
              <w:rPr>
                <w:b/>
                <w:sz w:val="18"/>
                <w:szCs w:val="18"/>
              </w:rPr>
              <w:t>Political Literacy</w:t>
            </w:r>
          </w:p>
          <w:p w:rsidR="00321C83" w:rsidRPr="00E70F65" w:rsidRDefault="00321C83" w:rsidP="00B707A4">
            <w:pPr>
              <w:rPr>
                <w:sz w:val="18"/>
                <w:szCs w:val="18"/>
              </w:rPr>
            </w:pPr>
            <w:r w:rsidRPr="00E70F65">
              <w:rPr>
                <w:sz w:val="18"/>
                <w:szCs w:val="18"/>
              </w:rPr>
              <w:t>Political and economic power, democracy, British values and the rule of law.</w:t>
            </w:r>
          </w:p>
        </w:tc>
        <w:tc>
          <w:tcPr>
            <w:tcW w:w="2263" w:type="dxa"/>
          </w:tcPr>
          <w:p w:rsidR="00321C83" w:rsidRDefault="00321C83" w:rsidP="00B707A4">
            <w:pPr>
              <w:rPr>
                <w:b/>
                <w:sz w:val="18"/>
                <w:szCs w:val="18"/>
              </w:rPr>
            </w:pPr>
            <w:r w:rsidRPr="001069BF">
              <w:rPr>
                <w:b/>
                <w:sz w:val="18"/>
                <w:szCs w:val="18"/>
              </w:rPr>
              <w:t>Political Literacy/British Values</w:t>
            </w:r>
          </w:p>
          <w:p w:rsidR="00321C83" w:rsidRPr="00E70F65" w:rsidRDefault="00321C83" w:rsidP="00B707A4">
            <w:pPr>
              <w:rPr>
                <w:sz w:val="18"/>
                <w:szCs w:val="18"/>
              </w:rPr>
            </w:pPr>
            <w:r w:rsidRPr="00E70F65">
              <w:rPr>
                <w:sz w:val="18"/>
                <w:szCs w:val="18"/>
              </w:rPr>
              <w:t xml:space="preserve">Immigration, tolerance, freedom, Britishness, Rights and Charity </w:t>
            </w:r>
          </w:p>
        </w:tc>
        <w:tc>
          <w:tcPr>
            <w:tcW w:w="2539" w:type="dxa"/>
          </w:tcPr>
          <w:p w:rsidR="00321C83" w:rsidRDefault="00321C83" w:rsidP="00B707A4">
            <w:pPr>
              <w:rPr>
                <w:b/>
                <w:sz w:val="18"/>
                <w:szCs w:val="18"/>
              </w:rPr>
            </w:pPr>
            <w:r w:rsidRPr="001069BF">
              <w:rPr>
                <w:b/>
                <w:sz w:val="18"/>
                <w:szCs w:val="18"/>
              </w:rPr>
              <w:t>Transition/study skills</w:t>
            </w:r>
          </w:p>
          <w:p w:rsidR="00321C83" w:rsidRPr="00E70F65" w:rsidRDefault="00321C83" w:rsidP="00B707A4">
            <w:pPr>
              <w:rPr>
                <w:sz w:val="18"/>
                <w:szCs w:val="18"/>
              </w:rPr>
            </w:pPr>
            <w:r w:rsidRPr="00E70F65">
              <w:rPr>
                <w:sz w:val="18"/>
                <w:szCs w:val="18"/>
              </w:rPr>
              <w:t xml:space="preserve">Transitional life skills: Self efficacy and self-management, mindset, overcoming setbacks. </w:t>
            </w:r>
          </w:p>
          <w:p w:rsidR="00321C83" w:rsidRPr="001069BF" w:rsidRDefault="00321C83" w:rsidP="00B707A4">
            <w:pPr>
              <w:rPr>
                <w:b/>
                <w:sz w:val="18"/>
                <w:szCs w:val="18"/>
              </w:rPr>
            </w:pPr>
            <w:r w:rsidRPr="00E70F65">
              <w:rPr>
                <w:sz w:val="18"/>
                <w:szCs w:val="18"/>
              </w:rPr>
              <w:t>Preparing for next steps beyond Sixth Form</w:t>
            </w:r>
            <w:r>
              <w:rPr>
                <w:b/>
                <w:sz w:val="18"/>
                <w:szCs w:val="18"/>
              </w:rPr>
              <w:t xml:space="preserve"> </w:t>
            </w:r>
            <w:r w:rsidRPr="001069BF">
              <w:rPr>
                <w:b/>
                <w:sz w:val="18"/>
                <w:szCs w:val="18"/>
              </w:rPr>
              <w:t xml:space="preserve"> </w:t>
            </w:r>
          </w:p>
        </w:tc>
        <w:tc>
          <w:tcPr>
            <w:tcW w:w="2410" w:type="dxa"/>
          </w:tcPr>
          <w:p w:rsidR="00321C83" w:rsidRPr="001069BF" w:rsidRDefault="00321C83" w:rsidP="00B707A4">
            <w:pPr>
              <w:rPr>
                <w:b/>
                <w:sz w:val="18"/>
                <w:szCs w:val="18"/>
              </w:rPr>
            </w:pPr>
            <w:r w:rsidRPr="001069BF">
              <w:rPr>
                <w:b/>
                <w:sz w:val="18"/>
                <w:szCs w:val="18"/>
              </w:rPr>
              <w:t>Study Leave</w:t>
            </w:r>
          </w:p>
        </w:tc>
      </w:tr>
    </w:tbl>
    <w:p w:rsidR="006E2A68" w:rsidRPr="00321C83" w:rsidRDefault="006E2A68" w:rsidP="00321C83">
      <w:pPr>
        <w:jc w:val="both"/>
        <w:rPr>
          <w:rFonts w:ascii="Arial" w:hAnsi="Arial" w:cs="Arial"/>
        </w:rPr>
        <w:sectPr w:rsidR="006E2A68" w:rsidRPr="00321C83" w:rsidSect="00321C83">
          <w:headerReference w:type="even" r:id="rId20"/>
          <w:headerReference w:type="default" r:id="rId21"/>
          <w:footerReference w:type="even" r:id="rId22"/>
          <w:footerReference w:type="default" r:id="rId23"/>
          <w:headerReference w:type="first" r:id="rId24"/>
          <w:footerReference w:type="first" r:id="rId25"/>
          <w:pgSz w:w="16840" w:h="11910" w:orient="landscape"/>
          <w:pgMar w:top="0" w:right="510" w:bottom="0" w:left="510" w:header="720" w:footer="720" w:gutter="0"/>
          <w:cols w:space="720"/>
        </w:sectPr>
      </w:pPr>
    </w:p>
    <w:p w:rsidR="00FE4487" w:rsidRPr="00CB4CBE" w:rsidRDefault="00FE4487" w:rsidP="000216CB">
      <w:pPr>
        <w:jc w:val="both"/>
        <w:rPr>
          <w:rFonts w:ascii="Arial" w:hAnsi="Arial" w:cs="Arial"/>
        </w:rPr>
      </w:pPr>
    </w:p>
    <w:sectPr w:rsidR="00FE4487" w:rsidRPr="00CB4CBE" w:rsidSect="006E2A6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F2" w:rsidRDefault="003E47F2" w:rsidP="00CB4CBE">
      <w:pPr>
        <w:spacing w:after="0" w:line="240" w:lineRule="auto"/>
      </w:pPr>
      <w:r>
        <w:separator/>
      </w:r>
    </w:p>
  </w:endnote>
  <w:endnote w:type="continuationSeparator" w:id="0">
    <w:p w:rsidR="003E47F2" w:rsidRDefault="003E47F2" w:rsidP="00CB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EA" w:rsidRDefault="00CC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787788"/>
      <w:docPartObj>
        <w:docPartGallery w:val="Page Numbers (Bottom of Page)"/>
        <w:docPartUnique/>
      </w:docPartObj>
    </w:sdtPr>
    <w:sdtEndPr>
      <w:rPr>
        <w:noProof/>
      </w:rPr>
    </w:sdtEndPr>
    <w:sdtContent>
      <w:p w:rsidR="006E2A68" w:rsidRDefault="006E2A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E2A68" w:rsidRDefault="006E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EA" w:rsidRDefault="00CC7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F2" w:rsidRDefault="003E47F2" w:rsidP="00CB4CBE">
      <w:pPr>
        <w:spacing w:after="0" w:line="240" w:lineRule="auto"/>
      </w:pPr>
      <w:r>
        <w:separator/>
      </w:r>
    </w:p>
  </w:footnote>
  <w:footnote w:type="continuationSeparator" w:id="0">
    <w:p w:rsidR="003E47F2" w:rsidRDefault="003E47F2" w:rsidP="00CB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EA" w:rsidRDefault="00CC7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rsidP="0032050A">
    <w:pPr>
      <w:pStyle w:val="Header"/>
      <w:rPr>
        <w:rFonts w:ascii="Trajan Pro" w:hAnsi="Trajan Pro"/>
        <w:b/>
        <w:noProof/>
      </w:rPr>
    </w:pPr>
    <w:r>
      <w:rPr>
        <w:noProof/>
      </w:rPr>
      <w:drawing>
        <wp:inline distT="0" distB="0" distL="0" distR="0">
          <wp:extent cx="20955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9150"/>
                  </a:xfrm>
                  <a:prstGeom prst="rect">
                    <a:avLst/>
                  </a:prstGeom>
                  <a:noFill/>
                </pic:spPr>
              </pic:pic>
            </a:graphicData>
          </a:graphic>
        </wp:inline>
      </w:drawing>
    </w:r>
    <w:r>
      <w:rPr>
        <w:rFonts w:ascii="Trajan Pro" w:hAnsi="Trajan Pro"/>
        <w:b/>
        <w:noProof/>
      </w:rPr>
      <w:t xml:space="preserve">RELATIONSHIPS, </w:t>
    </w:r>
    <w:r w:rsidR="00CC75EA">
      <w:rPr>
        <w:rFonts w:ascii="Trajan Pro" w:hAnsi="Trajan Pro"/>
        <w:b/>
        <w:noProof/>
      </w:rPr>
      <w:t>and sex education</w:t>
    </w:r>
    <w:r>
      <w:rPr>
        <w:rFonts w:ascii="Trajan Pro" w:hAnsi="Trajan Pro"/>
        <w:b/>
        <w:noProof/>
      </w:rPr>
      <w:t xml:space="preserve"> POLICY </w:t>
    </w:r>
  </w:p>
  <w:p w:rsidR="006E2A68" w:rsidRPr="00CB4CBE" w:rsidRDefault="006E2A68" w:rsidP="0032050A">
    <w:pPr>
      <w:pStyle w:val="Header"/>
      <w:jc w:val="center"/>
      <w:rPr>
        <w:rFonts w:ascii="Trajan Pro" w:hAnsi="Trajan Pro"/>
        <w:b/>
        <w:noProof/>
      </w:rPr>
    </w:pPr>
    <w:r>
      <w:rPr>
        <w:rFonts w:ascii="Trajan Pro" w:hAnsi="Trajan Pro"/>
        <w:b/>
        <w:noProof/>
      </w:rPr>
      <w:t xml:space="preserve">                          SENIOR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5EA" w:rsidRDefault="00CC7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68" w:rsidRDefault="006E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005E5232"/>
    <w:multiLevelType w:val="hybridMultilevel"/>
    <w:tmpl w:val="216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412CF"/>
    <w:multiLevelType w:val="hybridMultilevel"/>
    <w:tmpl w:val="991C3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722B5"/>
    <w:multiLevelType w:val="hybridMultilevel"/>
    <w:tmpl w:val="CD2487E0"/>
    <w:lvl w:ilvl="0" w:tplc="C9509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5522"/>
    <w:multiLevelType w:val="hybridMultilevel"/>
    <w:tmpl w:val="8BAA7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F2A97"/>
    <w:multiLevelType w:val="hybridMultilevel"/>
    <w:tmpl w:val="528A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57E8"/>
    <w:multiLevelType w:val="hybridMultilevel"/>
    <w:tmpl w:val="759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15A83"/>
    <w:multiLevelType w:val="hybridMultilevel"/>
    <w:tmpl w:val="0D5AA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E5658"/>
    <w:multiLevelType w:val="hybridMultilevel"/>
    <w:tmpl w:val="A978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E3906"/>
    <w:multiLevelType w:val="hybridMultilevel"/>
    <w:tmpl w:val="D6FE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0251"/>
    <w:multiLevelType w:val="hybridMultilevel"/>
    <w:tmpl w:val="84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441DC"/>
    <w:multiLevelType w:val="hybridMultilevel"/>
    <w:tmpl w:val="97DA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5B84"/>
    <w:multiLevelType w:val="hybridMultilevel"/>
    <w:tmpl w:val="1CA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E1AB7"/>
    <w:multiLevelType w:val="hybridMultilevel"/>
    <w:tmpl w:val="170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34CE9"/>
    <w:multiLevelType w:val="hybridMultilevel"/>
    <w:tmpl w:val="7D3C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B0688"/>
    <w:multiLevelType w:val="hybridMultilevel"/>
    <w:tmpl w:val="88C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810CB"/>
    <w:multiLevelType w:val="hybridMultilevel"/>
    <w:tmpl w:val="CB60D9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86BFA"/>
    <w:multiLevelType w:val="hybridMultilevel"/>
    <w:tmpl w:val="243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E628D"/>
    <w:multiLevelType w:val="hybridMultilevel"/>
    <w:tmpl w:val="070467CC"/>
    <w:lvl w:ilvl="0" w:tplc="194861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B2BFB"/>
    <w:multiLevelType w:val="hybridMultilevel"/>
    <w:tmpl w:val="487E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339E9"/>
    <w:multiLevelType w:val="hybridMultilevel"/>
    <w:tmpl w:val="9F505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A3CF8"/>
    <w:multiLevelType w:val="hybridMultilevel"/>
    <w:tmpl w:val="6A36059C"/>
    <w:lvl w:ilvl="0" w:tplc="08090001">
      <w:start w:val="1"/>
      <w:numFmt w:val="bullet"/>
      <w:lvlText w:val=""/>
      <w:lvlJc w:val="left"/>
      <w:pPr>
        <w:ind w:left="720" w:hanging="360"/>
      </w:pPr>
      <w:rPr>
        <w:rFonts w:ascii="Symbol" w:hAnsi="Symbol" w:hint="default"/>
      </w:rPr>
    </w:lvl>
    <w:lvl w:ilvl="1" w:tplc="B3D6ADA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4723D"/>
    <w:multiLevelType w:val="hybridMultilevel"/>
    <w:tmpl w:val="9DC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B19A8"/>
    <w:multiLevelType w:val="hybridMultilevel"/>
    <w:tmpl w:val="0A1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C66AA"/>
    <w:multiLevelType w:val="hybridMultilevel"/>
    <w:tmpl w:val="BB9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3F3E7A"/>
    <w:multiLevelType w:val="hybridMultilevel"/>
    <w:tmpl w:val="FA0A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8"/>
  </w:num>
  <w:num w:numId="3">
    <w:abstractNumId w:val="3"/>
  </w:num>
  <w:num w:numId="4">
    <w:abstractNumId w:val="23"/>
  </w:num>
  <w:num w:numId="5">
    <w:abstractNumId w:val="17"/>
  </w:num>
  <w:num w:numId="6">
    <w:abstractNumId w:val="21"/>
  </w:num>
  <w:num w:numId="7">
    <w:abstractNumId w:val="25"/>
  </w:num>
  <w:num w:numId="8">
    <w:abstractNumId w:val="24"/>
  </w:num>
  <w:num w:numId="9">
    <w:abstractNumId w:val="0"/>
  </w:num>
  <w:num w:numId="10">
    <w:abstractNumId w:val="12"/>
  </w:num>
  <w:num w:numId="11">
    <w:abstractNumId w:val="7"/>
  </w:num>
  <w:num w:numId="12">
    <w:abstractNumId w:val="15"/>
  </w:num>
  <w:num w:numId="13">
    <w:abstractNumId w:val="1"/>
  </w:num>
  <w:num w:numId="14">
    <w:abstractNumId w:val="20"/>
  </w:num>
  <w:num w:numId="15">
    <w:abstractNumId w:val="10"/>
  </w:num>
  <w:num w:numId="16">
    <w:abstractNumId w:val="26"/>
  </w:num>
  <w:num w:numId="17">
    <w:abstractNumId w:val="19"/>
  </w:num>
  <w:num w:numId="18">
    <w:abstractNumId w:val="13"/>
  </w:num>
  <w:num w:numId="19">
    <w:abstractNumId w:val="11"/>
  </w:num>
  <w:num w:numId="20">
    <w:abstractNumId w:val="16"/>
  </w:num>
  <w:num w:numId="21">
    <w:abstractNumId w:val="2"/>
  </w:num>
  <w:num w:numId="22">
    <w:abstractNumId w:val="9"/>
  </w:num>
  <w:num w:numId="23">
    <w:abstractNumId w:val="5"/>
  </w:num>
  <w:num w:numId="24">
    <w:abstractNumId w:val="14"/>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FB"/>
    <w:rsid w:val="0001176D"/>
    <w:rsid w:val="000216CB"/>
    <w:rsid w:val="0002170C"/>
    <w:rsid w:val="00031D8F"/>
    <w:rsid w:val="0004768C"/>
    <w:rsid w:val="000653C8"/>
    <w:rsid w:val="000F7985"/>
    <w:rsid w:val="00142E84"/>
    <w:rsid w:val="00177D35"/>
    <w:rsid w:val="00196205"/>
    <w:rsid w:val="001A78F5"/>
    <w:rsid w:val="001B6CEE"/>
    <w:rsid w:val="001C69D9"/>
    <w:rsid w:val="001D6769"/>
    <w:rsid w:val="001E3622"/>
    <w:rsid w:val="00240050"/>
    <w:rsid w:val="002708A4"/>
    <w:rsid w:val="0028043F"/>
    <w:rsid w:val="0029772F"/>
    <w:rsid w:val="002B7AFF"/>
    <w:rsid w:val="002C1DF5"/>
    <w:rsid w:val="002C3F73"/>
    <w:rsid w:val="0032050A"/>
    <w:rsid w:val="00321C83"/>
    <w:rsid w:val="00341CF4"/>
    <w:rsid w:val="00385E60"/>
    <w:rsid w:val="003C1916"/>
    <w:rsid w:val="003D29AA"/>
    <w:rsid w:val="003D4536"/>
    <w:rsid w:val="003E47F2"/>
    <w:rsid w:val="00403A08"/>
    <w:rsid w:val="00412400"/>
    <w:rsid w:val="0044108D"/>
    <w:rsid w:val="004500F5"/>
    <w:rsid w:val="00485C85"/>
    <w:rsid w:val="004A7E45"/>
    <w:rsid w:val="004E07E8"/>
    <w:rsid w:val="004F23D3"/>
    <w:rsid w:val="005231B5"/>
    <w:rsid w:val="005914B7"/>
    <w:rsid w:val="00594AE5"/>
    <w:rsid w:val="005C75A7"/>
    <w:rsid w:val="00607DBE"/>
    <w:rsid w:val="006256FB"/>
    <w:rsid w:val="00662FBB"/>
    <w:rsid w:val="006777AE"/>
    <w:rsid w:val="00680297"/>
    <w:rsid w:val="006A5203"/>
    <w:rsid w:val="006C350F"/>
    <w:rsid w:val="006E2A68"/>
    <w:rsid w:val="00717208"/>
    <w:rsid w:val="00765942"/>
    <w:rsid w:val="007A08A1"/>
    <w:rsid w:val="007B5C15"/>
    <w:rsid w:val="0087455C"/>
    <w:rsid w:val="008C3D4D"/>
    <w:rsid w:val="008D58E2"/>
    <w:rsid w:val="008E153A"/>
    <w:rsid w:val="008E6B82"/>
    <w:rsid w:val="009341C6"/>
    <w:rsid w:val="009473AB"/>
    <w:rsid w:val="00961690"/>
    <w:rsid w:val="00977B40"/>
    <w:rsid w:val="00A11950"/>
    <w:rsid w:val="00A20A93"/>
    <w:rsid w:val="00A45B9D"/>
    <w:rsid w:val="00A61D79"/>
    <w:rsid w:val="00AB7305"/>
    <w:rsid w:val="00AF251F"/>
    <w:rsid w:val="00B348F8"/>
    <w:rsid w:val="00B80205"/>
    <w:rsid w:val="00BA2A72"/>
    <w:rsid w:val="00BB033C"/>
    <w:rsid w:val="00BB5E12"/>
    <w:rsid w:val="00BE71BE"/>
    <w:rsid w:val="00C1559D"/>
    <w:rsid w:val="00C64E43"/>
    <w:rsid w:val="00CB4CBE"/>
    <w:rsid w:val="00CC75EA"/>
    <w:rsid w:val="00CE054C"/>
    <w:rsid w:val="00D96204"/>
    <w:rsid w:val="00DE3056"/>
    <w:rsid w:val="00DF6F28"/>
    <w:rsid w:val="00E34F7A"/>
    <w:rsid w:val="00E93865"/>
    <w:rsid w:val="00ED4319"/>
    <w:rsid w:val="00EF2A36"/>
    <w:rsid w:val="00EF2EC5"/>
    <w:rsid w:val="00EF485A"/>
    <w:rsid w:val="00F03641"/>
    <w:rsid w:val="00F04F3E"/>
    <w:rsid w:val="00F43B4A"/>
    <w:rsid w:val="00FC27A7"/>
    <w:rsid w:val="00FE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F419"/>
  <w15:chartTrackingRefBased/>
  <w15:docId w15:val="{FB87D170-4A83-4035-BB95-0E0F076B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CBE"/>
  </w:style>
  <w:style w:type="paragraph" w:styleId="Footer">
    <w:name w:val="footer"/>
    <w:basedOn w:val="Normal"/>
    <w:link w:val="FooterChar"/>
    <w:uiPriority w:val="99"/>
    <w:unhideWhenUsed/>
    <w:rsid w:val="00CB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CBE"/>
  </w:style>
  <w:style w:type="paragraph" w:styleId="ListParagraph">
    <w:name w:val="List Paragraph"/>
    <w:basedOn w:val="Normal"/>
    <w:uiPriority w:val="34"/>
    <w:qFormat/>
    <w:rsid w:val="00CB4CBE"/>
    <w:pPr>
      <w:ind w:left="720"/>
      <w:contextualSpacing/>
    </w:pPr>
  </w:style>
  <w:style w:type="character" w:styleId="Hyperlink">
    <w:name w:val="Hyperlink"/>
    <w:basedOn w:val="DefaultParagraphFont"/>
    <w:uiPriority w:val="99"/>
    <w:unhideWhenUsed/>
    <w:rsid w:val="00412400"/>
    <w:rPr>
      <w:color w:val="0563C1" w:themeColor="hyperlink"/>
      <w:u w:val="single"/>
    </w:rPr>
  </w:style>
  <w:style w:type="character" w:styleId="UnresolvedMention">
    <w:name w:val="Unresolved Mention"/>
    <w:basedOn w:val="DefaultParagraphFont"/>
    <w:uiPriority w:val="99"/>
    <w:semiHidden/>
    <w:unhideWhenUsed/>
    <w:rsid w:val="00412400"/>
    <w:rPr>
      <w:color w:val="605E5C"/>
      <w:shd w:val="clear" w:color="auto" w:fill="E1DFDD"/>
    </w:rPr>
  </w:style>
  <w:style w:type="character" w:styleId="FollowedHyperlink">
    <w:name w:val="FollowedHyperlink"/>
    <w:basedOn w:val="DefaultParagraphFont"/>
    <w:uiPriority w:val="99"/>
    <w:semiHidden/>
    <w:unhideWhenUsed/>
    <w:rsid w:val="00412400"/>
    <w:rPr>
      <w:color w:val="954F72" w:themeColor="followedHyperlink"/>
      <w:u w:val="single"/>
    </w:rPr>
  </w:style>
  <w:style w:type="table" w:styleId="TableGrid">
    <w:name w:val="Table Grid"/>
    <w:basedOn w:val="TableNormal"/>
    <w:uiPriority w:val="39"/>
    <w:rsid w:val="00FE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32050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2050A"/>
    <w:rPr>
      <w:rFonts w:ascii="Arial" w:eastAsia="MS Mincho" w:hAnsi="Arial" w:cs="Times New Roman"/>
      <w:sz w:val="20"/>
      <w:szCs w:val="24"/>
      <w:lang w:val="en-US"/>
    </w:rPr>
  </w:style>
  <w:style w:type="paragraph" w:customStyle="1" w:styleId="3Bulletedcopyblue">
    <w:name w:val="3 Bulleted copy blue"/>
    <w:basedOn w:val="Normal"/>
    <w:qFormat/>
    <w:rsid w:val="001E3622"/>
    <w:pPr>
      <w:numPr>
        <w:numId w:val="16"/>
      </w:numPr>
      <w:spacing w:after="120" w:line="240" w:lineRule="auto"/>
    </w:pPr>
    <w:rPr>
      <w:rFonts w:ascii="Arial" w:eastAsia="MS Mincho" w:hAnsi="Arial" w:cs="Arial"/>
      <w:sz w:val="20"/>
      <w:szCs w:val="20"/>
      <w:lang w:val="en-US"/>
    </w:rPr>
  </w:style>
  <w:style w:type="table" w:customStyle="1" w:styleId="TableGrid1">
    <w:name w:val="Table Grid1"/>
    <w:basedOn w:val="TableNormal"/>
    <w:next w:val="TableGrid"/>
    <w:uiPriority w:val="39"/>
    <w:rsid w:val="00E3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CarolineLeigh\AppData\Roaming\Microsoft\Word\Senior%20School%20RSE%20Policy%202020.doc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20https://www.pshe-association.org.uk/."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0C9368F5E3B4E9687EC620EE003F7" ma:contentTypeVersion="10" ma:contentTypeDescription="Create a new document." ma:contentTypeScope="" ma:versionID="5e8a99a5a94a8f65101b43d432dcac08">
  <xsd:schema xmlns:xsd="http://www.w3.org/2001/XMLSchema" xmlns:xs="http://www.w3.org/2001/XMLSchema" xmlns:p="http://schemas.microsoft.com/office/2006/metadata/properties" xmlns:ns2="4d13f0c9-e052-40fa-bd41-bd29f4ba66bf" targetNamespace="http://schemas.microsoft.com/office/2006/metadata/properties" ma:root="true" ma:fieldsID="0587d8a6c8e755b7202666dd4ffa5e5a" ns2:_="">
    <xsd:import namespace="4d13f0c9-e052-40fa-bd41-bd29f4ba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f0c9-e052-40fa-bd41-bd29f4ba66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D724C-8EC5-4CBB-92FF-E503D15F0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35BDB-EBE9-4C4B-A2D2-BC81D27D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f0c9-e052-40fa-bd41-bd29f4ba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36266-5040-4BC2-AAF2-4305D34A0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Smerdon</dc:creator>
  <cp:keywords/>
  <dc:description/>
  <cp:lastModifiedBy>Caroline Leigh</cp:lastModifiedBy>
  <cp:revision>2</cp:revision>
  <cp:lastPrinted>2021-02-04T12:07:00Z</cp:lastPrinted>
  <dcterms:created xsi:type="dcterms:W3CDTF">2021-09-21T09:49:00Z</dcterms:created>
  <dcterms:modified xsi:type="dcterms:W3CDTF">2021-09-21T09:49:00Z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0x0101005E40C9368F5E3B4E9687EC620EE003F7</vt:lpwstr>
  </property>
  <property fmtid="{D5CDD505-2E9C-101B-9397-08002B2CF9AE}" pid="3" name="MSIP_Label_baf337b9-6919-4328-9a40-40681b93b4de_Enabled">
    <vt:lpwstr>true</vt:lpwstr>
  </property>
  <property fmtid="{D5CDD505-2E9C-101B-9397-08002B2CF9AE}" pid="4" name="MSIP_Label_baf337b9-6919-4328-9a40-40681b93b4de_SetDate">
    <vt:lpwstr>2021-03-29T11:29:18Z</vt:lpwstr>
  </property>
  <property fmtid="{D5CDD505-2E9C-101B-9397-08002B2CF9AE}" pid="5" name="MSIP_Label_baf337b9-6919-4328-9a40-40681b93b4de_Method">
    <vt:lpwstr>Standard</vt:lpwstr>
  </property>
  <property fmtid="{D5CDD505-2E9C-101B-9397-08002B2CF9AE}" pid="6" name="MSIP_Label_baf337b9-6919-4328-9a40-40681b93b4de_Name">
    <vt:lpwstr>baf337b9-6919-4328-9a40-40681b93b4de</vt:lpwstr>
  </property>
  <property fmtid="{D5CDD505-2E9C-101B-9397-08002B2CF9AE}" pid="7" name="MSIP_Label_baf337b9-6919-4328-9a40-40681b93b4de_SiteId">
    <vt:lpwstr>32a3e669-6983-416d-9e40-784ff50d7812</vt:lpwstr>
  </property>
  <property fmtid="{D5CDD505-2E9C-101B-9397-08002B2CF9AE}" pid="8" name="MSIP_Label_baf337b9-6919-4328-9a40-40681b93b4de_ActionId">
    <vt:lpwstr>1a095391-0762-4a69-911f-f645191d5b95</vt:lpwstr>
  </property>
  <property fmtid="{D5CDD505-2E9C-101B-9397-08002B2CF9AE}" pid="9" name="MSIP_Label_baf337b9-6919-4328-9a40-40681b93b4de_ContentBits">
    <vt:lpwstr>0</vt:lpwstr>
  </property>
</Properties>
</file>