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1192B8B2" w:rsidP="6F459C46" w:rsidRDefault="1192B8B2" w14:paraId="207A93DE" w14:textId="79E09070">
      <w:pPr>
        <w:jc w:val="center"/>
        <w:rPr>
          <w:rFonts w:ascii="MrEavesXLSanOT" w:hAnsi="MrEavesXLSanOT"/>
          <w:b w:val="1"/>
          <w:bCs w:val="1"/>
        </w:rPr>
      </w:pPr>
      <w:r w:rsidRPr="31F3E674" w:rsidR="46800913">
        <w:rPr>
          <w:rFonts w:ascii="MrEavesXLSanOT" w:hAnsi="MrEavesXLSanOT" w:eastAsia="MrEavesXLSanOT" w:cs="MrEavesXLSanOT"/>
          <w:b w:val="1"/>
          <w:bCs w:val="1"/>
          <w:noProof w:val="0"/>
          <w:sz w:val="22"/>
          <w:szCs w:val="22"/>
          <w:lang w:val="en-GB"/>
        </w:rPr>
        <w:t>The Maynard Parents Association</w:t>
      </w:r>
      <w:r w:rsidRPr="31F3E674" w:rsidR="1192B8B2">
        <w:rPr>
          <w:rFonts w:ascii="MrEavesXLSanOT" w:hAnsi="MrEavesXLSanOT"/>
          <w:b w:val="1"/>
          <w:bCs w:val="1"/>
        </w:rPr>
        <w:t xml:space="preserve"> </w:t>
      </w:r>
      <w:r w:rsidRPr="31F3E674" w:rsidR="11F375F9">
        <w:rPr>
          <w:rFonts w:ascii="MrEavesXLSanOT" w:hAnsi="MrEavesXLSanOT"/>
          <w:b w:val="1"/>
          <w:bCs w:val="1"/>
        </w:rPr>
        <w:t>(</w:t>
      </w:r>
      <w:r w:rsidRPr="31F3E674" w:rsidR="1192B8B2">
        <w:rPr>
          <w:rFonts w:ascii="MrEavesXLSanOT" w:hAnsi="MrEavesXLSanOT"/>
          <w:b w:val="1"/>
          <w:bCs w:val="1"/>
        </w:rPr>
        <w:t>MPA</w:t>
      </w:r>
      <w:r w:rsidRPr="31F3E674" w:rsidR="59C25850">
        <w:rPr>
          <w:rFonts w:ascii="MrEavesXLSanOT" w:hAnsi="MrEavesXLSanOT"/>
          <w:b w:val="1"/>
          <w:bCs w:val="1"/>
        </w:rPr>
        <w:t>)</w:t>
      </w:r>
    </w:p>
    <w:p xmlns:wp14="http://schemas.microsoft.com/office/word/2010/wordml" w:rsidRPr="00B73E8B" w:rsidR="00F96568" w:rsidP="00F96568" w:rsidRDefault="00DC18E8" w14:paraId="163EF135" wp14:textId="7B4FF48E">
      <w:pPr>
        <w:jc w:val="center"/>
        <w:rPr>
          <w:rFonts w:ascii="MrEavesXLSanOT" w:hAnsi="MrEavesXLSanOT"/>
        </w:rPr>
      </w:pPr>
      <w:r w:rsidRPr="6F459C46" w:rsidR="00DC18E8">
        <w:rPr>
          <w:rFonts w:ascii="MrEavesXLSanOT" w:hAnsi="MrEavesXLSanOT"/>
          <w:b w:val="1"/>
          <w:bCs w:val="1"/>
        </w:rPr>
        <w:t xml:space="preserve"> Equal Opportunities Policy</w:t>
      </w:r>
    </w:p>
    <w:p w:rsidR="6E9F34F5" w:rsidP="6F459C46" w:rsidRDefault="6E9F34F5" w14:paraId="1437EEBF" w14:textId="1B4D6C21">
      <w:pPr>
        <w:jc w:val="center"/>
        <w:rPr>
          <w:rFonts w:ascii="MrEavesXLSanOT" w:hAnsi="MrEavesXLSanOT"/>
          <w:b w:val="1"/>
          <w:bCs w:val="1"/>
          <w:sz w:val="16"/>
          <w:szCs w:val="16"/>
        </w:rPr>
      </w:pPr>
      <w:r w:rsidRPr="0875A29B" w:rsidR="3279E7BF">
        <w:rPr>
          <w:rFonts w:ascii="MrEavesXLSanOT" w:hAnsi="MrEavesXLSanOT"/>
          <w:b w:val="1"/>
          <w:bCs w:val="1"/>
          <w:sz w:val="22"/>
          <w:szCs w:val="22"/>
        </w:rPr>
        <w:t>Sept</w:t>
      </w:r>
      <w:r w:rsidRPr="0875A29B" w:rsidR="113D2586">
        <w:rPr>
          <w:rFonts w:ascii="MrEavesXLSanOT" w:hAnsi="MrEavesXLSanOT"/>
          <w:b w:val="1"/>
          <w:bCs w:val="1"/>
          <w:sz w:val="22"/>
          <w:szCs w:val="22"/>
        </w:rPr>
        <w:t>ember</w:t>
      </w:r>
      <w:r w:rsidRPr="0875A29B" w:rsidR="6E9F34F5">
        <w:rPr>
          <w:rFonts w:ascii="MrEavesXLSanOT" w:hAnsi="MrEavesXLSanOT"/>
          <w:b w:val="1"/>
          <w:bCs w:val="1"/>
          <w:sz w:val="22"/>
          <w:szCs w:val="22"/>
        </w:rPr>
        <w:t xml:space="preserve"> 2025</w:t>
      </w:r>
    </w:p>
    <w:p xmlns:wp14="http://schemas.microsoft.com/office/word/2010/wordml" w:rsidR="00DC18E8" w:rsidP="00F96568" w:rsidRDefault="00DC18E8" w14:paraId="672A6659" wp14:textId="77777777">
      <w:pPr>
        <w:jc w:val="both"/>
        <w:rPr>
          <w:rFonts w:ascii="MrEavesXLSanOT" w:hAnsi="MrEavesXLSanOT"/>
          <w:b/>
          <w:color w:val="550A4B"/>
          <w:sz w:val="20"/>
          <w:szCs w:val="20"/>
        </w:rPr>
      </w:pPr>
    </w:p>
    <w:p xmlns:wp14="http://schemas.microsoft.com/office/word/2010/wordml" w:rsidRPr="007F7203" w:rsidR="00F96568" w:rsidP="00DE0E18" w:rsidRDefault="00F96568" w14:paraId="3E7A9F1C" wp14:textId="77777777">
      <w:pPr>
        <w:jc w:val="both"/>
        <w:rPr>
          <w:rFonts w:ascii="MrEavesXLSanOT" w:hAnsi="MrEavesXLSanOT"/>
          <w:b/>
          <w:color w:val="550A4B"/>
          <w:sz w:val="20"/>
          <w:szCs w:val="20"/>
        </w:rPr>
      </w:pPr>
      <w:r w:rsidRPr="007F7203">
        <w:rPr>
          <w:rFonts w:ascii="MrEavesXLSanOT" w:hAnsi="MrEavesXLSanOT"/>
          <w:b/>
          <w:color w:val="550A4B"/>
          <w:sz w:val="20"/>
          <w:szCs w:val="20"/>
        </w:rPr>
        <w:t>Introduction</w:t>
      </w:r>
    </w:p>
    <w:p xmlns:wp14="http://schemas.microsoft.com/office/word/2010/wordml" w:rsidR="00DE0E18" w:rsidP="31F3E674" w:rsidRDefault="00DE0E18" w14:paraId="0A37501D" wp14:textId="452B0EE2">
      <w:pPr>
        <w:pStyle w:val="NoSpacing"/>
        <w:spacing w:after="160"/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</w:pPr>
      <w:r w:rsidRPr="31F3E674" w:rsidR="00DC18E8">
        <w:rPr>
          <w:rFonts w:ascii="MrEavesXLSanOT" w:hAnsi="MrEavesXLSanOT"/>
          <w:sz w:val="22"/>
          <w:szCs w:val="22"/>
        </w:rPr>
        <w:t>This policy sets out the principles f</w:t>
      </w:r>
      <w:r w:rsidRPr="31F3E674" w:rsidR="003929C5">
        <w:rPr>
          <w:rFonts w:ascii="MrEavesXLSanOT" w:hAnsi="MrEavesXLSanOT"/>
          <w:b w:val="0"/>
          <w:bCs w:val="0"/>
          <w:sz w:val="22"/>
          <w:szCs w:val="22"/>
        </w:rPr>
        <w:t xml:space="preserve">or Equal Opportunities within </w:t>
      </w:r>
      <w:r w:rsidRPr="31F3E674" w:rsidR="13B51D14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 xml:space="preserve">The Maynard Parents Association. </w:t>
      </w:r>
      <w:r w:rsidRPr="31F3E674" w:rsidR="00DC18E8">
        <w:rPr>
          <w:rFonts w:ascii="MrEavesXLSanOT" w:hAnsi="MrEavesXLSanOT"/>
          <w:b w:val="0"/>
          <w:bCs w:val="0"/>
          <w:sz w:val="22"/>
          <w:szCs w:val="22"/>
        </w:rPr>
        <w:t xml:space="preserve">It is relevant to all within the </w:t>
      </w:r>
      <w:r w:rsidRPr="31F3E674" w:rsidR="00176F27">
        <w:rPr>
          <w:rFonts w:ascii="MrEavesXLSanOT" w:hAnsi="MrEavesXLSanOT"/>
          <w:b w:val="0"/>
          <w:bCs w:val="0"/>
          <w:sz w:val="22"/>
          <w:szCs w:val="22"/>
        </w:rPr>
        <w:t>association and</w:t>
      </w:r>
      <w:r w:rsidRPr="31F3E674" w:rsidR="00DC18E8">
        <w:rPr>
          <w:rFonts w:ascii="MrEavesXLSanOT" w:hAnsi="MrEavesXLSanOT"/>
          <w:b w:val="0"/>
          <w:bCs w:val="0"/>
          <w:sz w:val="22"/>
          <w:szCs w:val="22"/>
        </w:rPr>
        <w:t xml:space="preserve"> i</w:t>
      </w:r>
      <w:r w:rsidRPr="31F3E674" w:rsidR="003929C5">
        <w:rPr>
          <w:rFonts w:ascii="MrEavesXLSanOT" w:hAnsi="MrEavesXLSanOT"/>
          <w:b w:val="0"/>
          <w:bCs w:val="0"/>
          <w:sz w:val="22"/>
          <w:szCs w:val="22"/>
        </w:rPr>
        <w:t xml:space="preserve">s endorsed by the </w:t>
      </w:r>
      <w:r w:rsidRPr="31F3E674" w:rsidR="515572D2">
        <w:rPr>
          <w:rFonts w:ascii="MrEavesXLSanOT" w:hAnsi="MrEavesXLSanOT"/>
          <w:b w:val="0"/>
          <w:bCs w:val="0"/>
          <w:sz w:val="22"/>
          <w:szCs w:val="22"/>
        </w:rPr>
        <w:t xml:space="preserve">Trustees of </w:t>
      </w:r>
      <w:bookmarkStart w:name="_GoBack" w:id="0"/>
      <w:bookmarkEnd w:id="0"/>
      <w:r w:rsidRPr="31F3E674" w:rsidR="515572D2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>The Maynard Parents Association</w:t>
      </w:r>
      <w:r w:rsidRPr="31F3E674" w:rsidR="32C8D71E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>.</w:t>
      </w:r>
    </w:p>
    <w:p w:rsidR="31F3E674" w:rsidP="31F3E674" w:rsidRDefault="31F3E674" w14:paraId="2E28EA59" w14:textId="574E16CD">
      <w:pPr>
        <w:pStyle w:val="NoSpacing"/>
        <w:rPr>
          <w:rFonts w:ascii="MrEavesXLSanOT" w:hAnsi="MrEavesXLSanOT" w:eastAsia="MrEavesXLSanOT" w:cs="MrEavesXLSanOT"/>
          <w:b w:val="1"/>
          <w:bCs w:val="1"/>
          <w:noProof w:val="0"/>
          <w:sz w:val="22"/>
          <w:szCs w:val="22"/>
          <w:lang w:val="en-GB"/>
        </w:rPr>
      </w:pPr>
    </w:p>
    <w:p xmlns:wp14="http://schemas.microsoft.com/office/word/2010/wordml" w:rsidRPr="003929C5" w:rsidR="00DC18E8" w:rsidP="00DE0E18" w:rsidRDefault="003929C5" w14:paraId="770B7C32" wp14:textId="77777777">
      <w:pPr>
        <w:jc w:val="both"/>
        <w:rPr>
          <w:rFonts w:ascii="MrEavesXLSanOT" w:hAnsi="MrEavesXLSanOT"/>
          <w:b/>
          <w:color w:val="550A4B"/>
          <w:sz w:val="20"/>
          <w:szCs w:val="20"/>
        </w:rPr>
      </w:pPr>
      <w:r w:rsidRPr="31F3E674" w:rsidR="003929C5">
        <w:rPr>
          <w:rFonts w:ascii="MrEavesXLSanOT" w:hAnsi="MrEavesXLSanOT"/>
          <w:b w:val="1"/>
          <w:bCs w:val="1"/>
          <w:color w:val="550A4B"/>
          <w:sz w:val="20"/>
          <w:szCs w:val="20"/>
        </w:rPr>
        <w:t>Commitment</w:t>
      </w:r>
    </w:p>
    <w:p xmlns:wp14="http://schemas.microsoft.com/office/word/2010/wordml" w:rsidRPr="00DC18E8" w:rsidR="00DC18E8" w:rsidP="31F3E674" w:rsidRDefault="003929C5" w14:paraId="15353FD8" wp14:textId="53C6831F">
      <w:pPr>
        <w:spacing w:after="160"/>
        <w:rPr>
          <w:rFonts w:ascii="MrEavesXLSanOT" w:hAnsi="MrEavesXLSanOT"/>
          <w:b w:val="0"/>
          <w:bCs w:val="0"/>
          <w:sz w:val="22"/>
          <w:szCs w:val="22"/>
        </w:rPr>
      </w:pPr>
      <w:r w:rsidRPr="31F3E674" w:rsidR="53CE285A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>The Maynard Parents Association</w:t>
      </w:r>
      <w:r w:rsidRPr="31F3E674" w:rsidR="00DC18E8">
        <w:rPr>
          <w:rFonts w:ascii="MrEavesXLSanOT" w:hAnsi="MrEavesXLSanOT"/>
          <w:b w:val="0"/>
          <w:bCs w:val="0"/>
          <w:sz w:val="22"/>
          <w:szCs w:val="22"/>
        </w:rPr>
        <w:t xml:space="preserve"> is committed to Equal Opportunities for all members of the association.</w:t>
      </w:r>
    </w:p>
    <w:p xmlns:wp14="http://schemas.microsoft.com/office/word/2010/wordml" w:rsidR="00DC18E8" w:rsidP="00DC18E8" w:rsidRDefault="00DC18E8" w14:paraId="5DAB6C7B" wp14:textId="77777777">
      <w:pPr>
        <w:pStyle w:val="NoSpacing"/>
        <w:rPr>
          <w:rFonts w:ascii="MrEavesXLSanOT" w:hAnsi="MrEavesXLSanOT"/>
          <w:sz w:val="20"/>
          <w:szCs w:val="20"/>
        </w:rPr>
      </w:pPr>
    </w:p>
    <w:p xmlns:wp14="http://schemas.microsoft.com/office/word/2010/wordml" w:rsidRPr="00DE0E18" w:rsidR="003929C5" w:rsidP="00DE0E18" w:rsidRDefault="003929C5" w14:paraId="3DA1D686" wp14:textId="77777777">
      <w:pPr>
        <w:pStyle w:val="NoSpacing"/>
        <w:spacing w:after="160"/>
        <w:rPr>
          <w:rFonts w:ascii="MrEavesXLSanOT" w:hAnsi="MrEavesXLSanOT"/>
          <w:b/>
          <w:color w:val="550A4B"/>
          <w:sz w:val="20"/>
          <w:szCs w:val="20"/>
        </w:rPr>
      </w:pPr>
      <w:r>
        <w:rPr>
          <w:rFonts w:ascii="MrEavesXLSanOT" w:hAnsi="MrEavesXLSanOT"/>
          <w:b/>
          <w:color w:val="550A4B"/>
          <w:sz w:val="20"/>
          <w:szCs w:val="20"/>
        </w:rPr>
        <w:t>Definition</w:t>
      </w:r>
    </w:p>
    <w:p xmlns:wp14="http://schemas.microsoft.com/office/word/2010/wordml" w:rsidRPr="00DC18E8" w:rsidR="00DC18E8" w:rsidP="31F3E674" w:rsidRDefault="00DC18E8" w14:paraId="57FEC04E" wp14:textId="52E589A7">
      <w:pPr>
        <w:pStyle w:val="NoSpacing"/>
        <w:spacing w:after="160"/>
        <w:rPr>
          <w:rFonts w:ascii="MrEavesXLSanOT" w:hAnsi="MrEavesXLSanOT"/>
          <w:b w:val="0"/>
          <w:bCs w:val="0"/>
          <w:sz w:val="22"/>
          <w:szCs w:val="22"/>
        </w:rPr>
      </w:pPr>
      <w:r w:rsidRPr="0875A29B" w:rsidR="00DC18E8">
        <w:rPr>
          <w:rFonts w:ascii="MrEavesXLSanOT" w:hAnsi="MrEavesXLSanOT"/>
          <w:b w:val="0"/>
          <w:bCs w:val="0"/>
          <w:sz w:val="22"/>
          <w:szCs w:val="22"/>
        </w:rPr>
        <w:t xml:space="preserve">It is our policy that all </w:t>
      </w:r>
      <w:r w:rsidRPr="0875A29B" w:rsidR="23D77E2C">
        <w:rPr>
          <w:rFonts w:ascii="MrEavesXLSanOT" w:hAnsi="MrEavesXLSanOT"/>
          <w:b w:val="0"/>
          <w:bCs w:val="0"/>
          <w:sz w:val="22"/>
          <w:szCs w:val="22"/>
        </w:rPr>
        <w:t>Trustee</w:t>
      </w:r>
      <w:r w:rsidRPr="0875A29B" w:rsidR="34C66535">
        <w:rPr>
          <w:rFonts w:ascii="MrEavesXLSanOT" w:hAnsi="MrEavesXLSanOT"/>
          <w:b w:val="0"/>
          <w:bCs w:val="0"/>
          <w:sz w:val="22"/>
          <w:szCs w:val="22"/>
        </w:rPr>
        <w:t xml:space="preserve"> and</w:t>
      </w:r>
      <w:r w:rsidRPr="0875A29B" w:rsidR="3117C892">
        <w:rPr>
          <w:rFonts w:ascii="MrEavesXLSanOT" w:hAnsi="MrEavesXLSanOT"/>
          <w:b w:val="0"/>
          <w:bCs w:val="0"/>
          <w:sz w:val="22"/>
          <w:szCs w:val="22"/>
        </w:rPr>
        <w:t xml:space="preserve"> Member </w:t>
      </w:r>
      <w:r w:rsidRPr="0875A29B" w:rsidR="00DC18E8">
        <w:rPr>
          <w:rFonts w:ascii="MrEavesXLSanOT" w:hAnsi="MrEavesXLSanOT"/>
          <w:b w:val="0"/>
          <w:bCs w:val="0"/>
          <w:sz w:val="22"/>
          <w:szCs w:val="22"/>
        </w:rPr>
        <w:t xml:space="preserve">decisions are based on the legitimate needs of the association. </w:t>
      </w:r>
      <w:r w:rsidRPr="0875A29B" w:rsidR="42A241B6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>The Maynard Parents Association</w:t>
      </w:r>
      <w:r w:rsidRPr="0875A29B" w:rsidR="00862094">
        <w:rPr>
          <w:rFonts w:ascii="MrEavesXLSanOT" w:hAnsi="MrEavesXLSanOT"/>
          <w:b w:val="0"/>
          <w:bCs w:val="0"/>
          <w:sz w:val="22"/>
          <w:szCs w:val="22"/>
        </w:rPr>
        <w:t xml:space="preserve"> </w:t>
      </w:r>
      <w:r w:rsidRPr="0875A29B" w:rsidR="00DC18E8">
        <w:rPr>
          <w:rFonts w:ascii="MrEavesXLSanOT" w:hAnsi="MrEavesXLSanOT"/>
          <w:b w:val="0"/>
          <w:bCs w:val="0"/>
          <w:sz w:val="22"/>
          <w:szCs w:val="22"/>
        </w:rPr>
        <w:t xml:space="preserve">will not discriminate </w:t>
      </w:r>
      <w:bookmarkStart w:name="_Int_uGC1QtNL" w:id="882727022"/>
      <w:r w:rsidRPr="0875A29B" w:rsidR="00DC18E8">
        <w:rPr>
          <w:rFonts w:ascii="MrEavesXLSanOT" w:hAnsi="MrEavesXLSanOT"/>
          <w:b w:val="0"/>
          <w:bCs w:val="0"/>
          <w:sz w:val="22"/>
          <w:szCs w:val="22"/>
        </w:rPr>
        <w:t>on the basis of</w:t>
      </w:r>
      <w:bookmarkEnd w:id="882727022"/>
      <w:r w:rsidRPr="0875A29B" w:rsidR="00DC18E8">
        <w:rPr>
          <w:rFonts w:ascii="MrEavesXLSanOT" w:hAnsi="MrEavesXLSanOT"/>
          <w:b w:val="0"/>
          <w:bCs w:val="0"/>
          <w:sz w:val="22"/>
          <w:szCs w:val="22"/>
        </w:rPr>
        <w:t xml:space="preserve"> race, nationality, sex, gender reassignment, marital or civil partner status, disability, religion or belief, </w:t>
      </w:r>
      <w:r w:rsidRPr="0875A29B" w:rsidR="00DC18E8">
        <w:rPr>
          <w:rFonts w:ascii="MrEavesXLSanOT" w:hAnsi="MrEavesXLSanOT"/>
          <w:b w:val="0"/>
          <w:bCs w:val="0"/>
          <w:sz w:val="22"/>
          <w:szCs w:val="22"/>
        </w:rPr>
        <w:t>age</w:t>
      </w:r>
      <w:r w:rsidRPr="0875A29B" w:rsidR="00DC18E8">
        <w:rPr>
          <w:rFonts w:ascii="MrEavesXLSanOT" w:hAnsi="MrEavesXLSanOT"/>
          <w:b w:val="0"/>
          <w:bCs w:val="0"/>
          <w:sz w:val="22"/>
          <w:szCs w:val="22"/>
        </w:rPr>
        <w:t xml:space="preserve"> or any other ground on which it is or becomes unlawful to discriminate under the laws of England and Wales.</w:t>
      </w:r>
    </w:p>
    <w:p xmlns:wp14="http://schemas.microsoft.com/office/word/2010/wordml" w:rsidR="003929C5" w:rsidP="00DC18E8" w:rsidRDefault="003929C5" w14:paraId="02EB378F" wp14:textId="77777777">
      <w:pPr>
        <w:pStyle w:val="NoSpacing"/>
        <w:rPr>
          <w:rFonts w:ascii="MrEavesXLSanOT" w:hAnsi="MrEavesXLSanOT"/>
          <w:sz w:val="20"/>
          <w:szCs w:val="20"/>
        </w:rPr>
      </w:pPr>
    </w:p>
    <w:p xmlns:wp14="http://schemas.microsoft.com/office/word/2010/wordml" w:rsidRPr="00DE0E18" w:rsidR="003929C5" w:rsidP="00DE0E18" w:rsidRDefault="00DC18E8" w14:paraId="6C5874C9" wp14:textId="77777777">
      <w:pPr>
        <w:pStyle w:val="NoSpacing"/>
        <w:spacing w:after="160"/>
        <w:rPr>
          <w:rFonts w:ascii="MrEavesXLSanOT" w:hAnsi="MrEavesXLSanOT"/>
          <w:b/>
          <w:color w:val="550A4B"/>
          <w:sz w:val="20"/>
          <w:szCs w:val="20"/>
        </w:rPr>
      </w:pPr>
      <w:r w:rsidRPr="00862094">
        <w:rPr>
          <w:rFonts w:ascii="MrEavesXLSanOT" w:hAnsi="MrEavesXLSanOT"/>
          <w:b/>
          <w:color w:val="550A4B"/>
          <w:sz w:val="20"/>
          <w:szCs w:val="20"/>
        </w:rPr>
        <w:t>Rights and Responsibilities</w:t>
      </w:r>
    </w:p>
    <w:p xmlns:wp14="http://schemas.microsoft.com/office/word/2010/wordml" w:rsidRPr="00DC18E8" w:rsidR="00DC18E8" w:rsidP="31F3E674" w:rsidRDefault="00DC18E8" w14:paraId="7B1490A0" wp14:textId="05CE3C35">
      <w:pPr>
        <w:pStyle w:val="NoSpacing"/>
        <w:rPr>
          <w:rFonts w:ascii="MrEavesXLSanOT" w:hAnsi="MrEavesXLSanOT"/>
          <w:b w:val="0"/>
          <w:bCs w:val="0"/>
          <w:sz w:val="22"/>
          <w:szCs w:val="22"/>
        </w:rPr>
      </w:pPr>
      <w:r w:rsidRPr="31F3E674" w:rsidR="00DC18E8">
        <w:rPr>
          <w:rFonts w:ascii="MrEavesXLSanOT" w:hAnsi="MrEavesXLSanOT"/>
          <w:b w:val="0"/>
          <w:bCs w:val="0"/>
          <w:sz w:val="22"/>
          <w:szCs w:val="22"/>
        </w:rPr>
        <w:t>The association recognises the rights of its members to be able to volunteer for the association without fear of discrimination or harassment.</w:t>
      </w:r>
      <w:r w:rsidRPr="31F3E674" w:rsidR="3E327467">
        <w:rPr>
          <w:rFonts w:ascii="MrEavesXLSanOT" w:hAnsi="MrEavesXLSanOT"/>
          <w:b w:val="0"/>
          <w:bCs w:val="0"/>
          <w:sz w:val="22"/>
          <w:szCs w:val="22"/>
        </w:rPr>
        <w:t xml:space="preserve"> </w:t>
      </w:r>
      <w:r w:rsidRPr="31F3E674" w:rsidR="302C8A11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>The Maynard Parents Association</w:t>
      </w:r>
      <w:r w:rsidRPr="31F3E674" w:rsidR="00DC18E8">
        <w:rPr>
          <w:rFonts w:ascii="MrEavesXLSanOT" w:hAnsi="MrEavesXLSanOT"/>
          <w:b w:val="0"/>
          <w:bCs w:val="0"/>
          <w:sz w:val="22"/>
          <w:szCs w:val="22"/>
        </w:rPr>
        <w:t xml:space="preserve"> commitment to equal opportunities extends to all as</w:t>
      </w:r>
      <w:r w:rsidRPr="31F3E674" w:rsidR="00310B1B">
        <w:rPr>
          <w:rFonts w:ascii="MrEavesXLSanOT" w:hAnsi="MrEavesXLSanOT"/>
          <w:b w:val="0"/>
          <w:bCs w:val="0"/>
          <w:sz w:val="22"/>
          <w:szCs w:val="22"/>
        </w:rPr>
        <w:t>pects of v</w:t>
      </w:r>
      <w:r w:rsidRPr="31F3E674" w:rsidR="00DC18E8">
        <w:rPr>
          <w:rFonts w:ascii="MrEavesXLSanOT" w:hAnsi="MrEavesXLSanOT"/>
          <w:b w:val="0"/>
          <w:bCs w:val="0"/>
          <w:sz w:val="22"/>
          <w:szCs w:val="22"/>
        </w:rPr>
        <w:t>olunteering including</w:t>
      </w:r>
      <w:r w:rsidRPr="31F3E674" w:rsidR="00D15080">
        <w:rPr>
          <w:rFonts w:ascii="MrEavesXLSanOT" w:hAnsi="MrEavesXLSanOT"/>
          <w:b w:val="0"/>
          <w:bCs w:val="0"/>
          <w:sz w:val="22"/>
          <w:szCs w:val="22"/>
        </w:rPr>
        <w:t>:</w:t>
      </w:r>
    </w:p>
    <w:p xmlns:wp14="http://schemas.microsoft.com/office/word/2010/wordml" w:rsidR="00862094" w:rsidP="31F3E674" w:rsidRDefault="00862094" w14:paraId="5E0F5A7E" wp14:textId="68A4E933">
      <w:pPr>
        <w:pStyle w:val="NoSpacing"/>
        <w:numPr>
          <w:ilvl w:val="0"/>
          <w:numId w:val="4"/>
        </w:numPr>
        <w:rPr>
          <w:rFonts w:ascii="MrEavesXLSanOT" w:hAnsi="MrEavesXLSanOT"/>
          <w:b w:val="0"/>
          <w:bCs w:val="0"/>
          <w:sz w:val="22"/>
          <w:szCs w:val="22"/>
        </w:rPr>
      </w:pPr>
      <w:r w:rsidRPr="31F3E674" w:rsidR="00862094">
        <w:rPr>
          <w:rFonts w:ascii="MrEavesXLSanOT" w:hAnsi="MrEavesXLSanOT"/>
          <w:b w:val="0"/>
          <w:bCs w:val="0"/>
          <w:sz w:val="22"/>
          <w:szCs w:val="22"/>
        </w:rPr>
        <w:t xml:space="preserve">Election of </w:t>
      </w:r>
      <w:r w:rsidRPr="31F3E674" w:rsidR="32D4323C">
        <w:rPr>
          <w:rFonts w:ascii="MrEavesXLSanOT" w:hAnsi="MrEavesXLSanOT"/>
          <w:b w:val="0"/>
          <w:bCs w:val="0"/>
          <w:sz w:val="22"/>
          <w:szCs w:val="22"/>
        </w:rPr>
        <w:t>Trustees and Volunteers</w:t>
      </w:r>
    </w:p>
    <w:p xmlns:wp14="http://schemas.microsoft.com/office/word/2010/wordml" w:rsidR="00862094" w:rsidP="31F3E674" w:rsidRDefault="00862094" w14:paraId="3A537A3A" wp14:textId="77777777">
      <w:pPr>
        <w:pStyle w:val="NoSpacing"/>
        <w:numPr>
          <w:ilvl w:val="0"/>
          <w:numId w:val="4"/>
        </w:numPr>
        <w:rPr>
          <w:rFonts w:ascii="MrEavesXLSanOT" w:hAnsi="MrEavesXLSanOT"/>
          <w:b w:val="0"/>
          <w:bCs w:val="0"/>
          <w:sz w:val="22"/>
          <w:szCs w:val="22"/>
        </w:rPr>
      </w:pPr>
      <w:r w:rsidRPr="31F3E674" w:rsidR="00862094">
        <w:rPr>
          <w:rFonts w:ascii="MrEavesXLSanOT" w:hAnsi="MrEavesXLSanOT"/>
          <w:b w:val="0"/>
          <w:bCs w:val="0"/>
          <w:sz w:val="22"/>
          <w:szCs w:val="22"/>
        </w:rPr>
        <w:t>Allocation of Tasks</w:t>
      </w:r>
    </w:p>
    <w:p xmlns:wp14="http://schemas.microsoft.com/office/word/2010/wordml" w:rsidRPr="00862094" w:rsidR="00DC18E8" w:rsidP="31F3E674" w:rsidRDefault="00DC18E8" w14:paraId="52C84263" wp14:textId="5EED167F">
      <w:pPr>
        <w:pStyle w:val="NoSpacing"/>
        <w:numPr>
          <w:ilvl w:val="0"/>
          <w:numId w:val="4"/>
        </w:numPr>
        <w:rPr>
          <w:rFonts w:ascii="MrEavesXLSanOT" w:hAnsi="MrEavesXLSanOT"/>
          <w:b w:val="0"/>
          <w:bCs w:val="0"/>
          <w:sz w:val="22"/>
          <w:szCs w:val="22"/>
        </w:rPr>
      </w:pPr>
      <w:r w:rsidRPr="31F3E674" w:rsidR="00DC18E8">
        <w:rPr>
          <w:rFonts w:ascii="MrEavesXLSanOT" w:hAnsi="MrEavesXLSanOT"/>
          <w:b w:val="0"/>
          <w:bCs w:val="0"/>
          <w:sz w:val="22"/>
          <w:szCs w:val="22"/>
        </w:rPr>
        <w:t xml:space="preserve">Conduct </w:t>
      </w:r>
      <w:r w:rsidRPr="31F3E674" w:rsidR="773CA649">
        <w:rPr>
          <w:rFonts w:ascii="MrEavesXLSanOT" w:hAnsi="MrEavesXLSanOT"/>
          <w:b w:val="0"/>
          <w:bCs w:val="0"/>
          <w:sz w:val="22"/>
          <w:szCs w:val="22"/>
        </w:rPr>
        <w:t>i</w:t>
      </w:r>
      <w:r w:rsidRPr="31F3E674" w:rsidR="00DC18E8">
        <w:rPr>
          <w:rFonts w:ascii="MrEavesXLSanOT" w:hAnsi="MrEavesXLSanOT"/>
          <w:b w:val="0"/>
          <w:bCs w:val="0"/>
          <w:sz w:val="22"/>
          <w:szCs w:val="22"/>
        </w:rPr>
        <w:t xml:space="preserve">ssues, </w:t>
      </w:r>
      <w:r w:rsidRPr="31F3E674" w:rsidR="00DC18E8">
        <w:rPr>
          <w:rFonts w:ascii="MrEavesXLSanOT" w:hAnsi="MrEavesXLSanOT"/>
          <w:b w:val="0"/>
          <w:bCs w:val="0"/>
          <w:sz w:val="22"/>
          <w:szCs w:val="22"/>
        </w:rPr>
        <w:t>discipline</w:t>
      </w:r>
      <w:r w:rsidRPr="31F3E674" w:rsidR="00DC18E8">
        <w:rPr>
          <w:rFonts w:ascii="MrEavesXLSanOT" w:hAnsi="MrEavesXLSanOT"/>
          <w:b w:val="0"/>
          <w:bCs w:val="0"/>
          <w:sz w:val="22"/>
          <w:szCs w:val="22"/>
        </w:rPr>
        <w:t xml:space="preserve"> and grievances.</w:t>
      </w:r>
    </w:p>
    <w:p xmlns:wp14="http://schemas.microsoft.com/office/word/2010/wordml" w:rsidR="003929C5" w:rsidP="31F3E674" w:rsidRDefault="003929C5" w14:paraId="5A39BBE3" wp14:textId="77777777">
      <w:pPr>
        <w:pStyle w:val="NoSpacing"/>
        <w:rPr>
          <w:rFonts w:ascii="MrEavesXLSanOT" w:hAnsi="MrEavesXLSanOT"/>
          <w:b w:val="0"/>
          <w:bCs w:val="0"/>
          <w:sz w:val="22"/>
          <w:szCs w:val="22"/>
        </w:rPr>
      </w:pPr>
    </w:p>
    <w:p xmlns:wp14="http://schemas.microsoft.com/office/word/2010/wordml" w:rsidR="003929C5" w:rsidP="31F3E674" w:rsidRDefault="00DC18E8" w14:paraId="425D8AFC" wp14:textId="09071934">
      <w:pPr>
        <w:pStyle w:val="NoSpacing"/>
        <w:spacing w:after="160"/>
        <w:rPr>
          <w:rFonts w:ascii="MrEavesXLSanOT" w:hAnsi="MrEavesXLSanOT"/>
          <w:b w:val="0"/>
          <w:bCs w:val="0"/>
          <w:sz w:val="22"/>
          <w:szCs w:val="22"/>
        </w:rPr>
      </w:pPr>
      <w:r w:rsidRPr="31F3E674" w:rsidR="00DC18E8">
        <w:rPr>
          <w:rFonts w:ascii="MrEavesXLSanOT" w:hAnsi="MrEavesXLSanOT"/>
          <w:b w:val="0"/>
          <w:bCs w:val="0"/>
          <w:sz w:val="22"/>
          <w:szCs w:val="22"/>
        </w:rPr>
        <w:t xml:space="preserve">All members have a responsibility to ensure compliance with this policy, to </w:t>
      </w:r>
      <w:r w:rsidRPr="31F3E674" w:rsidR="00DC18E8">
        <w:rPr>
          <w:rFonts w:ascii="MrEavesXLSanOT" w:hAnsi="MrEavesXLSanOT"/>
          <w:b w:val="0"/>
          <w:bCs w:val="0"/>
          <w:sz w:val="22"/>
          <w:szCs w:val="22"/>
        </w:rPr>
        <w:t xml:space="preserve">treat other members with dignity at all </w:t>
      </w:r>
      <w:r w:rsidRPr="31F3E674" w:rsidR="00DC18E8">
        <w:rPr>
          <w:rFonts w:ascii="MrEavesXLSanOT" w:hAnsi="MrEavesXLSanOT"/>
          <w:b w:val="0"/>
          <w:bCs w:val="0"/>
          <w:sz w:val="22"/>
          <w:szCs w:val="22"/>
        </w:rPr>
        <w:t>time</w:t>
      </w:r>
      <w:r w:rsidRPr="31F3E674" w:rsidR="4EB36E83">
        <w:rPr>
          <w:rFonts w:ascii="MrEavesXLSanOT" w:hAnsi="MrEavesXLSanOT"/>
          <w:b w:val="0"/>
          <w:bCs w:val="0"/>
          <w:sz w:val="22"/>
          <w:szCs w:val="22"/>
        </w:rPr>
        <w:t>s</w:t>
      </w:r>
      <w:r w:rsidRPr="31F3E674" w:rsidR="00DC18E8">
        <w:rPr>
          <w:rFonts w:ascii="MrEavesXLSanOT" w:hAnsi="MrEavesXLSanOT"/>
          <w:b w:val="0"/>
          <w:bCs w:val="0"/>
          <w:sz w:val="22"/>
          <w:szCs w:val="22"/>
        </w:rPr>
        <w:t xml:space="preserve"> and not to discriminate against or harass other members</w:t>
      </w:r>
      <w:r w:rsidRPr="31F3E674" w:rsidR="00DE0E18">
        <w:rPr>
          <w:rFonts w:ascii="MrEavesXLSanOT" w:hAnsi="MrEavesXLSanOT"/>
          <w:b w:val="0"/>
          <w:bCs w:val="0"/>
          <w:sz w:val="22"/>
          <w:szCs w:val="22"/>
        </w:rPr>
        <w:t>.</w:t>
      </w:r>
    </w:p>
    <w:p xmlns:wp14="http://schemas.microsoft.com/office/word/2010/wordml" w:rsidR="00DC18E8" w:rsidP="31F3E674" w:rsidRDefault="00DC18E8" w14:paraId="70CDD508" wp14:textId="7097342F">
      <w:pPr>
        <w:pStyle w:val="NoSpacing"/>
        <w:spacing w:after="160"/>
        <w:rPr>
          <w:rFonts w:ascii="MrEavesXLSanOT" w:hAnsi="MrEavesXLSanOT"/>
          <w:b w:val="0"/>
          <w:bCs w:val="0"/>
          <w:sz w:val="22"/>
          <w:szCs w:val="22"/>
        </w:rPr>
      </w:pPr>
      <w:r w:rsidRPr="31F3E674" w:rsidR="00DC18E8">
        <w:rPr>
          <w:rFonts w:ascii="MrEavesXLSanOT" w:hAnsi="MrEavesXLSanOT"/>
          <w:b w:val="0"/>
          <w:bCs w:val="0"/>
          <w:sz w:val="22"/>
          <w:szCs w:val="22"/>
        </w:rPr>
        <w:t xml:space="preserve">This Policy may be amended at any time at the discretion of the current </w:t>
      </w:r>
      <w:r w:rsidRPr="31F3E674" w:rsidR="06A0B442">
        <w:rPr>
          <w:rFonts w:ascii="MrEavesXLSanOT" w:hAnsi="MrEavesXLSanOT"/>
          <w:b w:val="0"/>
          <w:bCs w:val="0"/>
          <w:sz w:val="22"/>
          <w:szCs w:val="22"/>
        </w:rPr>
        <w:t>Trustees</w:t>
      </w:r>
      <w:r w:rsidRPr="31F3E674" w:rsidR="00DC18E8">
        <w:rPr>
          <w:rFonts w:ascii="MrEavesXLSanOT" w:hAnsi="MrEavesXLSanOT"/>
          <w:b w:val="0"/>
          <w:bCs w:val="0"/>
          <w:sz w:val="22"/>
          <w:szCs w:val="22"/>
        </w:rPr>
        <w:t>.</w:t>
      </w:r>
    </w:p>
    <w:p xmlns:wp14="http://schemas.microsoft.com/office/word/2010/wordml" w:rsidR="00DC18E8" w:rsidP="00DC18E8" w:rsidRDefault="00DC18E8" w14:paraId="72A3D3EC" wp14:textId="77777777">
      <w:pPr>
        <w:pStyle w:val="NoSpacing"/>
        <w:rPr>
          <w:rFonts w:ascii="MrEavesXLSanOT" w:hAnsi="MrEavesXLSanOT"/>
          <w:sz w:val="20"/>
          <w:szCs w:val="20"/>
        </w:rPr>
      </w:pPr>
    </w:p>
    <w:p xmlns:wp14="http://schemas.microsoft.com/office/word/2010/wordml" w:rsidRPr="00B73E8B" w:rsidR="000952BA" w:rsidP="003929C5" w:rsidRDefault="000952BA" w14:paraId="0D0B940D" wp14:textId="77777777">
      <w:pPr>
        <w:pStyle w:val="NoSpacing"/>
        <w:rPr>
          <w:rFonts w:ascii="MrEavesXLSanOT" w:hAnsi="MrEavesXLSanOT"/>
          <w:sz w:val="20"/>
          <w:szCs w:val="20"/>
        </w:rPr>
      </w:pPr>
    </w:p>
    <w:p xmlns:wp14="http://schemas.microsoft.com/office/word/2010/wordml" w:rsidRPr="00B73E8B" w:rsidR="00F96568" w:rsidP="00F96568" w:rsidRDefault="00F96568" w14:paraId="0E27B00A" wp14:textId="77777777">
      <w:pPr>
        <w:jc w:val="both"/>
        <w:rPr>
          <w:rFonts w:ascii="MrEavesXLSanOT" w:hAnsi="MrEavesXLSanOT"/>
        </w:rPr>
      </w:pPr>
    </w:p>
    <w:p xmlns:wp14="http://schemas.microsoft.com/office/word/2010/wordml" w:rsidRPr="00B73E8B" w:rsidR="00F96568" w:rsidP="003105D2" w:rsidRDefault="00F96568" w14:paraId="60061E4C" wp14:textId="77777777">
      <w:pPr>
        <w:jc w:val="both"/>
        <w:rPr>
          <w:rFonts w:ascii="MrEavesXLSanOT" w:hAnsi="MrEavesXLSanOT"/>
        </w:rPr>
      </w:pPr>
    </w:p>
    <w:p xmlns:wp14="http://schemas.microsoft.com/office/word/2010/wordml" w:rsidRPr="00B73E8B" w:rsidR="003105D2" w:rsidP="003105D2" w:rsidRDefault="003105D2" w14:paraId="44EAFD9C" wp14:textId="77777777">
      <w:pPr>
        <w:jc w:val="both"/>
        <w:rPr>
          <w:rFonts w:ascii="MrEavesXLSanOT" w:hAnsi="MrEavesXLSanOT"/>
        </w:rPr>
      </w:pPr>
    </w:p>
    <w:p xmlns:wp14="http://schemas.microsoft.com/office/word/2010/wordml" w:rsidRPr="00B73E8B" w:rsidR="003105D2" w:rsidP="003105D2" w:rsidRDefault="003105D2" w14:paraId="4B94D5A5" wp14:textId="77777777">
      <w:pPr>
        <w:jc w:val="both"/>
        <w:rPr>
          <w:rFonts w:ascii="MrEavesXLSanOT" w:hAnsi="MrEavesXLSanOT"/>
          <w:b/>
          <w:sz w:val="20"/>
          <w:szCs w:val="20"/>
        </w:rPr>
      </w:pPr>
    </w:p>
    <w:sectPr w:rsidRPr="00B73E8B" w:rsidR="003105D2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B73E8B" w:rsidP="00B73E8B" w:rsidRDefault="00B73E8B" w14:paraId="3656B9A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73E8B" w:rsidP="00B73E8B" w:rsidRDefault="00B73E8B" w14:paraId="45FB081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rEavesXLSanOT">
    <w:panose1 w:val="020B0603060502020204"/>
    <w:charset w:val="00"/>
    <w:family w:val="swiss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B73E8B" w:rsidR="00B73E8B" w:rsidP="31F3E674" w:rsidRDefault="00B73E8B" w14:paraId="31CD97AE" wp14:textId="214403BF">
    <w:pPr>
      <w:pStyle w:val="Footer"/>
      <w:rPr>
        <w:rFonts w:ascii="MrEavesXLSanOT" w:hAnsi="MrEavesXLSanOT"/>
        <w:i w:val="1"/>
        <w:iCs w:val="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B73E8B" w:rsidP="00B73E8B" w:rsidRDefault="00B73E8B" w14:paraId="049F31C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73E8B" w:rsidP="00B73E8B" w:rsidRDefault="00B73E8B" w14:paraId="5312826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7F7203" w:rsidRDefault="007F7203" w14:paraId="3DEEC669" wp14:textId="77777777">
    <w:pPr>
      <w:pStyle w:val="Header"/>
    </w:pPr>
    <w:r w:rsidRPr="007F7203">
      <w:rPr>
        <w:noProof/>
        <w:lang w:eastAsia="en-GB"/>
      </w:rPr>
      <w:drawing>
        <wp:inline xmlns:wp14="http://schemas.microsoft.com/office/word/2010/wordprocessingDrawing" distT="0" distB="0" distL="0" distR="0" wp14:anchorId="001F3397" wp14:editId="7777777">
          <wp:extent cx="775793" cy="205740"/>
          <wp:effectExtent l="0" t="0" r="5715" b="3810"/>
          <wp:docPr id="1" name="Picture 1" descr="G:\Marketing\Brand assets - Logos Ribbon &amp; Font\Logos\01_Wordmark\Bringing together home &amp; school\01_Primary Logo_With_Strapline\02_RGB\01_Purple\PNG\Purple_Parentkind_Wordmark_with_Straplin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arketing\Brand assets - Logos Ribbon &amp; Font\Logos\01_Wordmark\Bringing together home &amp; school\01_Primary Logo_With_Strapline\02_RGB\01_Purple\PNG\Purple_Parentkind_Wordmark_with_Straplin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31" cy="218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uGC1QtNL" int2:invalidationBookmarkName="" int2:hashCode="W5Z4vmu9anL2GF" int2:id="WPj8KK8R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725B0"/>
    <w:multiLevelType w:val="hybridMultilevel"/>
    <w:tmpl w:val="F68E26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A411098"/>
    <w:multiLevelType w:val="hybridMultilevel"/>
    <w:tmpl w:val="8E04AF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BAB5535"/>
    <w:multiLevelType w:val="hybridMultilevel"/>
    <w:tmpl w:val="21F64D00"/>
    <w:lvl w:ilvl="0" w:tplc="02F496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4E45EF"/>
    <w:multiLevelType w:val="hybridMultilevel"/>
    <w:tmpl w:val="5D76CA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68"/>
    <w:rsid w:val="000952BA"/>
    <w:rsid w:val="000D3500"/>
    <w:rsid w:val="00176F27"/>
    <w:rsid w:val="003105D2"/>
    <w:rsid w:val="00310B1B"/>
    <w:rsid w:val="00373E99"/>
    <w:rsid w:val="003929C5"/>
    <w:rsid w:val="004400C0"/>
    <w:rsid w:val="00443FA8"/>
    <w:rsid w:val="00445B51"/>
    <w:rsid w:val="005B134E"/>
    <w:rsid w:val="0061029C"/>
    <w:rsid w:val="007B4203"/>
    <w:rsid w:val="007D6829"/>
    <w:rsid w:val="007F7203"/>
    <w:rsid w:val="00862094"/>
    <w:rsid w:val="00B73E8B"/>
    <w:rsid w:val="00B835D0"/>
    <w:rsid w:val="00B8398F"/>
    <w:rsid w:val="00BE76AB"/>
    <w:rsid w:val="00C34BFB"/>
    <w:rsid w:val="00C40DE6"/>
    <w:rsid w:val="00D15080"/>
    <w:rsid w:val="00DA7A30"/>
    <w:rsid w:val="00DC18E8"/>
    <w:rsid w:val="00DD4C93"/>
    <w:rsid w:val="00DE0E18"/>
    <w:rsid w:val="00F96568"/>
    <w:rsid w:val="06A0B442"/>
    <w:rsid w:val="0750EB84"/>
    <w:rsid w:val="0875A29B"/>
    <w:rsid w:val="113D2586"/>
    <w:rsid w:val="1192B8B2"/>
    <w:rsid w:val="11F375F9"/>
    <w:rsid w:val="13B51D14"/>
    <w:rsid w:val="158507DF"/>
    <w:rsid w:val="2052894D"/>
    <w:rsid w:val="23D77E2C"/>
    <w:rsid w:val="302C8A11"/>
    <w:rsid w:val="3117C892"/>
    <w:rsid w:val="3127AF38"/>
    <w:rsid w:val="31F3E674"/>
    <w:rsid w:val="3279E7BF"/>
    <w:rsid w:val="32C8D71E"/>
    <w:rsid w:val="32D4323C"/>
    <w:rsid w:val="34C66535"/>
    <w:rsid w:val="3E327467"/>
    <w:rsid w:val="42A241B6"/>
    <w:rsid w:val="4616FAEE"/>
    <w:rsid w:val="463D75A1"/>
    <w:rsid w:val="46800913"/>
    <w:rsid w:val="4EB36E83"/>
    <w:rsid w:val="515572D2"/>
    <w:rsid w:val="53CE285A"/>
    <w:rsid w:val="59C25850"/>
    <w:rsid w:val="5D525500"/>
    <w:rsid w:val="65C7BDB6"/>
    <w:rsid w:val="66708E56"/>
    <w:rsid w:val="674504B3"/>
    <w:rsid w:val="674F1A36"/>
    <w:rsid w:val="6BE8D218"/>
    <w:rsid w:val="6C181700"/>
    <w:rsid w:val="6E9F34F5"/>
    <w:rsid w:val="6F459C46"/>
    <w:rsid w:val="6FC8B940"/>
    <w:rsid w:val="70CF13CC"/>
    <w:rsid w:val="773CA649"/>
    <w:rsid w:val="799BA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9B701"/>
  <w15:chartTrackingRefBased/>
  <w15:docId w15:val="{90BCDE01-8804-4B01-A434-D7FD179285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965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3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5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E8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3E8B"/>
  </w:style>
  <w:style w:type="paragraph" w:styleId="Footer">
    <w:name w:val="footer"/>
    <w:basedOn w:val="Normal"/>
    <w:link w:val="FooterChar"/>
    <w:uiPriority w:val="99"/>
    <w:unhideWhenUsed/>
    <w:rsid w:val="00B73E8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3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f32b3c1f08e44cf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Shula Farnie</dc:creator>
  <keywords/>
  <dc:description/>
  <lastModifiedBy>MPA</lastModifiedBy>
  <revision>12</revision>
  <dcterms:created xsi:type="dcterms:W3CDTF">2019-07-30T13:32:00.0000000Z</dcterms:created>
  <dcterms:modified xsi:type="dcterms:W3CDTF">2025-09-13T17:28:13.0229138Z</dcterms:modified>
</coreProperties>
</file>