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AF2B4F" w:rsidR="007C56AC" w:rsidP="4940EBDA" w:rsidRDefault="007C56AC" w14:paraId="0566089C" w14:textId="5E965AC8">
      <w:pPr>
        <w:rPr>
          <w:u w:val="single"/>
        </w:rPr>
      </w:pPr>
      <w:r w:rsidRPr="4940EBDA" w:rsidR="007C56AC">
        <w:rPr>
          <w:u w:val="single"/>
        </w:rPr>
        <w:t xml:space="preserve">MPA </w:t>
      </w:r>
      <w:r w:rsidRPr="4940EBDA" w:rsidR="007C56AC">
        <w:rPr>
          <w:u w:val="single"/>
        </w:rPr>
        <w:t xml:space="preserve">Funding Request </w:t>
      </w:r>
      <w:r w:rsidRPr="4940EBDA" w:rsidR="3D7B5591">
        <w:rPr>
          <w:u w:val="single"/>
        </w:rPr>
        <w:t>P</w:t>
      </w:r>
      <w:r w:rsidRPr="4940EBDA" w:rsidR="007C56AC">
        <w:rPr>
          <w:u w:val="single"/>
        </w:rPr>
        <w:t>rocess</w:t>
      </w:r>
      <w:r w:rsidRPr="4940EBDA" w:rsidR="3BF1927E">
        <w:rPr>
          <w:u w:val="single"/>
        </w:rPr>
        <w:t>:</w:t>
      </w:r>
    </w:p>
    <w:p w:rsidRPr="00AF2B4F" w:rsidR="007C56AC" w:rsidP="4940EBDA" w:rsidRDefault="007C56AC" w14:paraId="176A4D31" w14:textId="50BB2C6B">
      <w:pPr>
        <w:rPr>
          <w:u w:val="none"/>
        </w:rPr>
      </w:pPr>
      <w:r w:rsidR="7E7BA30F">
        <w:rPr>
          <w:u w:val="none"/>
        </w:rPr>
        <w:t>(</w:t>
      </w:r>
      <w:r w:rsidR="6545F4F2">
        <w:rPr>
          <w:u w:val="none"/>
        </w:rPr>
        <w:t>effective from September 2025</w:t>
      </w:r>
      <w:r w:rsidR="019D856B">
        <w:rPr>
          <w:u w:val="none"/>
        </w:rPr>
        <w:t>)</w:t>
      </w:r>
    </w:p>
    <w:p w:rsidR="007C56AC" w:rsidP="007C56AC" w:rsidRDefault="007C56AC" w14:paraId="64201223" w14:textId="77777777">
      <w:pPr>
        <w:pStyle w:val="ListParagraph"/>
        <w:numPr>
          <w:ilvl w:val="0"/>
          <w:numId w:val="1"/>
        </w:numPr>
      </w:pPr>
      <w:r>
        <w:t>Funding Request Form (FRF) filled out by Requestor.</w:t>
      </w:r>
    </w:p>
    <w:p w:rsidR="007C56AC" w:rsidP="007C56AC" w:rsidRDefault="007C56AC" w14:paraId="3D64B18A" w14:textId="77777777">
      <w:pPr>
        <w:pStyle w:val="ListParagraph"/>
        <w:numPr>
          <w:ilvl w:val="0"/>
          <w:numId w:val="1"/>
        </w:numPr>
      </w:pPr>
      <w:r>
        <w:t>FRF sent to Mrs Gregory for school approval.</w:t>
      </w:r>
    </w:p>
    <w:p w:rsidR="007C56AC" w:rsidP="007C56AC" w:rsidRDefault="007C56AC" w14:paraId="5AFBD964" w14:textId="43668833">
      <w:pPr>
        <w:pStyle w:val="ListParagraph"/>
        <w:numPr>
          <w:ilvl w:val="0"/>
          <w:numId w:val="1"/>
        </w:numPr>
      </w:pPr>
      <w:r>
        <w:t>Mrs Gregory</w:t>
      </w:r>
      <w:r w:rsidR="009F6586">
        <w:t xml:space="preserve"> </w:t>
      </w:r>
      <w:r>
        <w:t>sends the school approved request to MPA Secretary, by term deadline.</w:t>
      </w:r>
    </w:p>
    <w:p w:rsidR="007C56AC" w:rsidP="007C56AC" w:rsidRDefault="007C56AC" w14:paraId="0ACFBE81" w14:textId="5A408303">
      <w:pPr>
        <w:pStyle w:val="ListParagraph"/>
        <w:numPr>
          <w:ilvl w:val="0"/>
          <w:numId w:val="1"/>
        </w:numPr>
      </w:pPr>
      <w:r w:rsidRPr="00F43B05">
        <w:t xml:space="preserve">MPA </w:t>
      </w:r>
      <w:r w:rsidRPr="00F43B05" w:rsidR="00F43B05">
        <w:t>T</w:t>
      </w:r>
      <w:r w:rsidRPr="00F43B05" w:rsidR="00B06E0C">
        <w:t>rustees</w:t>
      </w:r>
      <w:r>
        <w:t xml:space="preserve"> meet</w:t>
      </w:r>
      <w:r w:rsidR="00F43B05">
        <w:t xml:space="preserve"> </w:t>
      </w:r>
      <w:r>
        <w:t>and review all FRFs once per term, by term deadline. Each request given a colour:</w:t>
      </w:r>
    </w:p>
    <w:p w:rsidR="007C56AC" w:rsidP="007C56AC" w:rsidRDefault="007C56AC" w14:paraId="5ECC00ED" w14:textId="5DC6CB33">
      <w:pPr>
        <w:pStyle w:val="ListParagraph"/>
        <w:numPr>
          <w:ilvl w:val="1"/>
          <w:numId w:val="1"/>
        </w:numPr>
      </w:pPr>
      <w:r>
        <w:t xml:space="preserve">Amber: Suggested approval – pass details to MPA Volunteers for feedback, </w:t>
      </w:r>
    </w:p>
    <w:p w:rsidR="007C56AC" w:rsidP="007C56AC" w:rsidRDefault="007C56AC" w14:paraId="534C686D" w14:textId="77777777">
      <w:pPr>
        <w:pStyle w:val="ListParagraph"/>
        <w:numPr>
          <w:ilvl w:val="1"/>
          <w:numId w:val="1"/>
        </w:numPr>
      </w:pPr>
      <w:r>
        <w:t>Pink: Further details required – MPA Secretary requests additional information from Requestor,</w:t>
      </w:r>
    </w:p>
    <w:p w:rsidR="007C56AC" w:rsidP="007C56AC" w:rsidRDefault="007C56AC" w14:paraId="354EFFC1" w14:textId="2E34D70E">
      <w:pPr>
        <w:pStyle w:val="ListParagraph"/>
        <w:numPr>
          <w:ilvl w:val="1"/>
          <w:numId w:val="1"/>
        </w:numPr>
        <w:rPr/>
      </w:pPr>
      <w:r w:rsidR="007C56AC">
        <w:rPr/>
        <w:t xml:space="preserve">Red: No – MPA Secretary passes request back to </w:t>
      </w:r>
      <w:r w:rsidR="51202136">
        <w:rPr/>
        <w:t>Requestor and Mrs Gregory</w:t>
      </w:r>
      <w:r w:rsidR="007C56AC">
        <w:rPr/>
        <w:t xml:space="preserve">, </w:t>
      </w:r>
    </w:p>
    <w:p w:rsidR="007C56AC" w:rsidP="4940EBDA" w:rsidRDefault="007C56AC" w14:paraId="11F180F4" w14:textId="59C663E8">
      <w:pPr>
        <w:pStyle w:val="ListParagraph"/>
        <w:numPr>
          <w:ilvl w:val="0"/>
          <w:numId w:val="1"/>
        </w:numPr>
        <w:rPr>
          <w:sz w:val="24"/>
          <w:szCs w:val="24"/>
        </w:rPr>
      </w:pPr>
      <w:r w:rsidR="06594B93">
        <w:rPr/>
        <w:t xml:space="preserve">MPA Chair puts forward Amber requests </w:t>
      </w:r>
      <w:r w:rsidR="19814267">
        <w:rPr/>
        <w:t>to</w:t>
      </w:r>
      <w:r w:rsidR="06594B93">
        <w:rPr/>
        <w:t xml:space="preserve"> MPA </w:t>
      </w:r>
      <w:r w:rsidR="6CD9D700">
        <w:rPr/>
        <w:t xml:space="preserve">Year </w:t>
      </w:r>
      <w:r w:rsidR="1192E501">
        <w:rPr/>
        <w:t xml:space="preserve">Group </w:t>
      </w:r>
      <w:r w:rsidR="6CD9D700">
        <w:rPr/>
        <w:t xml:space="preserve">Ambassadors </w:t>
      </w:r>
      <w:r w:rsidR="06594B93">
        <w:rPr/>
        <w:t>for comments/view</w:t>
      </w:r>
      <w:r w:rsidR="1BE49420">
        <w:rPr/>
        <w:t>s</w:t>
      </w:r>
      <w:r w:rsidR="06594B93">
        <w:rPr/>
        <w:t xml:space="preserve">/opinions on requests. </w:t>
      </w:r>
    </w:p>
    <w:p w:rsidR="007C56AC" w:rsidP="4940EBDA" w:rsidRDefault="007C56AC" w14:paraId="5657BEB9" w14:textId="1A34D1DB">
      <w:pPr>
        <w:pStyle w:val="ListParagraph"/>
        <w:numPr>
          <w:ilvl w:val="0"/>
          <w:numId w:val="1"/>
        </w:numPr>
        <w:rPr>
          <w:sz w:val="24"/>
          <w:szCs w:val="24"/>
        </w:rPr>
      </w:pPr>
      <w:r w:rsidR="007C56AC">
        <w:rPr/>
        <w:t xml:space="preserve">MPA </w:t>
      </w:r>
      <w:r w:rsidR="0053616E">
        <w:rPr/>
        <w:t>T</w:t>
      </w:r>
      <w:r w:rsidR="00B06E0C">
        <w:rPr/>
        <w:t>rustees</w:t>
      </w:r>
      <w:r w:rsidR="007C56AC">
        <w:rPr/>
        <w:t xml:space="preserve"> review</w:t>
      </w:r>
      <w:r w:rsidR="0053616E">
        <w:rPr/>
        <w:t xml:space="preserve"> </w:t>
      </w:r>
      <w:r w:rsidR="007C56AC">
        <w:rPr/>
        <w:t xml:space="preserve">the MPA </w:t>
      </w:r>
      <w:r w:rsidRPr="4940EBDA" w:rsidR="61DE344B">
        <w:rPr>
          <w:rFonts w:ascii="Aptos" w:hAnsi="Aptos" w:eastAsia="Aptos" w:cs="Aptos"/>
          <w:noProof w:val="0"/>
          <w:sz w:val="24"/>
          <w:szCs w:val="24"/>
          <w:lang w:val="en-GB"/>
        </w:rPr>
        <w:t xml:space="preserve">Year </w:t>
      </w:r>
      <w:r w:rsidRPr="4940EBDA" w:rsidR="00685F85">
        <w:rPr>
          <w:rFonts w:ascii="Aptos" w:hAnsi="Aptos" w:eastAsia="Aptos" w:cs="Aptos"/>
          <w:noProof w:val="0"/>
          <w:sz w:val="24"/>
          <w:szCs w:val="24"/>
          <w:lang w:val="en-GB"/>
        </w:rPr>
        <w:t xml:space="preserve">Group </w:t>
      </w:r>
      <w:r w:rsidRPr="4940EBDA" w:rsidR="61DE344B">
        <w:rPr>
          <w:rFonts w:ascii="Aptos" w:hAnsi="Aptos" w:eastAsia="Aptos" w:cs="Aptos"/>
          <w:noProof w:val="0"/>
          <w:sz w:val="24"/>
          <w:szCs w:val="24"/>
          <w:lang w:val="en-GB"/>
        </w:rPr>
        <w:t>Ambassadors</w:t>
      </w:r>
      <w:r w:rsidR="007C56AC">
        <w:rPr/>
        <w:t xml:space="preserve"> feedback. MPA </w:t>
      </w:r>
      <w:r w:rsidR="0053616E">
        <w:rPr/>
        <w:t>Trustees</w:t>
      </w:r>
      <w:r w:rsidR="007C56AC">
        <w:rPr/>
        <w:t xml:space="preserve"> vote on each request </w:t>
      </w:r>
      <w:r w:rsidR="009F6586">
        <w:rPr/>
        <w:t xml:space="preserve">for </w:t>
      </w:r>
      <w:r w:rsidR="3A173400">
        <w:rPr/>
        <w:t xml:space="preserve">a </w:t>
      </w:r>
      <w:r w:rsidR="009F6586">
        <w:rPr/>
        <w:t>decisio</w:t>
      </w:r>
      <w:r w:rsidR="22A3BDC8">
        <w:rPr/>
        <w:t>n</w:t>
      </w:r>
      <w:r w:rsidR="67EC1CA0">
        <w:rPr/>
        <w:t>:</w:t>
      </w:r>
    </w:p>
    <w:p w:rsidR="007C56AC" w:rsidP="4940EBDA" w:rsidRDefault="007C56AC" w14:paraId="5A10F66C" w14:textId="4FBD5ED7">
      <w:pPr>
        <w:pStyle w:val="ListParagraph"/>
        <w:numPr>
          <w:ilvl w:val="1"/>
          <w:numId w:val="1"/>
        </w:numPr>
        <w:rPr>
          <w:sz w:val="24"/>
          <w:szCs w:val="24"/>
        </w:rPr>
      </w:pPr>
      <w:r w:rsidR="007C56AC">
        <w:rPr/>
        <w:t xml:space="preserve"> Green: Approved</w:t>
      </w:r>
      <w:r w:rsidR="009F6586">
        <w:rPr/>
        <w:t xml:space="preserve">, </w:t>
      </w:r>
    </w:p>
    <w:p w:rsidR="007C56AC" w:rsidP="4940EBDA" w:rsidRDefault="007C56AC" w14:paraId="4788339F" w14:textId="695D248C">
      <w:pPr>
        <w:pStyle w:val="ListParagraph"/>
        <w:numPr>
          <w:ilvl w:val="1"/>
          <w:numId w:val="1"/>
        </w:numPr>
        <w:rPr>
          <w:sz w:val="24"/>
          <w:szCs w:val="24"/>
        </w:rPr>
      </w:pPr>
      <w:r w:rsidR="007C56AC">
        <w:rPr/>
        <w:t>Red: No</w:t>
      </w:r>
      <w:r w:rsidR="009F6586">
        <w:rPr/>
        <w:t>,</w:t>
      </w:r>
      <w:r w:rsidR="009F6586">
        <w:rPr/>
        <w:t xml:space="preserve"> </w:t>
      </w:r>
    </w:p>
    <w:p w:rsidR="007C56AC" w:rsidP="4940EBDA" w:rsidRDefault="007C56AC" w14:paraId="1A9A6DAD" w14:textId="6232AD8D">
      <w:pPr>
        <w:pStyle w:val="ListParagraph"/>
        <w:numPr>
          <w:ilvl w:val="1"/>
          <w:numId w:val="1"/>
        </w:numPr>
        <w:rPr>
          <w:sz w:val="24"/>
          <w:szCs w:val="24"/>
        </w:rPr>
      </w:pPr>
      <w:r w:rsidR="009F6586">
        <w:rPr/>
        <w:t xml:space="preserve">Pink: Further details </w:t>
      </w:r>
      <w:r w:rsidR="009F6586">
        <w:rPr/>
        <w:t>required</w:t>
      </w:r>
      <w:r w:rsidR="009F6586">
        <w:rPr/>
        <w:t xml:space="preserve"> – request carried over to following term.</w:t>
      </w:r>
    </w:p>
    <w:p w:rsidR="007C56AC" w:rsidP="007C56AC" w:rsidRDefault="007C56AC" w14:paraId="316E574C" w14:textId="7DC483ED">
      <w:pPr>
        <w:pStyle w:val="ListParagraph"/>
        <w:numPr>
          <w:ilvl w:val="0"/>
          <w:numId w:val="1"/>
        </w:numPr>
      </w:pPr>
      <w:r>
        <w:t xml:space="preserve">MPA Secretary contacts Requestors </w:t>
      </w:r>
      <w:r w:rsidR="0053616E">
        <w:t xml:space="preserve">and Mrs Gregory </w:t>
      </w:r>
      <w:r>
        <w:t>with decision.</w:t>
      </w:r>
    </w:p>
    <w:p w:rsidR="007C56AC" w:rsidP="007C56AC" w:rsidRDefault="007C56AC" w14:paraId="7117C317" w14:textId="77777777">
      <w:pPr>
        <w:pStyle w:val="ListParagraph"/>
        <w:numPr>
          <w:ilvl w:val="0"/>
          <w:numId w:val="1"/>
        </w:numPr>
      </w:pPr>
      <w:r>
        <w:t xml:space="preserve">All approved requests must be purchased, and the receipt provided to the MPA Treasurer by the end of the term the request is granted. MPA Treasurer will arrange transfer of monies – request now classed as Purple (Complete). </w:t>
      </w:r>
    </w:p>
    <w:p w:rsidRPr="00BD21B6" w:rsidR="007C56AC" w:rsidP="007C56AC" w:rsidRDefault="007C56AC" w14:paraId="37A44A4F" w14:textId="2451363A">
      <w:pPr>
        <w:rPr>
          <w:u w:val="single"/>
        </w:rPr>
      </w:pPr>
      <w:r>
        <w:rPr>
          <w:u w:val="single"/>
        </w:rPr>
        <w:t xml:space="preserve">MPA </w:t>
      </w:r>
      <w:r w:rsidRPr="00BD21B6">
        <w:rPr>
          <w:u w:val="single"/>
        </w:rPr>
        <w:t>Funding Request Deadlines:</w:t>
      </w:r>
    </w:p>
    <w:p w:rsidR="007C56AC" w:rsidP="007C56AC" w:rsidRDefault="007C56AC" w14:paraId="34C38367" w14:textId="2F8C2A7E">
      <w:r>
        <w:t>Once a term, all funding requests received will be decided upon by the MPA. All dates are final deadlines for receiving FRFs, review of FRFs, comments on FRFs, decision on FRFs and payments for approved requests.</w:t>
      </w:r>
    </w:p>
    <w:tbl>
      <w:tblPr>
        <w:tblStyle w:val="TableGrid"/>
        <w:tblW w:w="9356" w:type="dxa"/>
        <w:tblInd w:w="-147" w:type="dxa"/>
        <w:tblLook w:val="04A0" w:firstRow="1" w:lastRow="0" w:firstColumn="1" w:lastColumn="0" w:noHBand="0" w:noVBand="1"/>
      </w:tblPr>
      <w:tblGrid>
        <w:gridCol w:w="3261"/>
        <w:gridCol w:w="1417"/>
        <w:gridCol w:w="1418"/>
        <w:gridCol w:w="1559"/>
        <w:gridCol w:w="1701"/>
      </w:tblGrid>
      <w:tr w:rsidR="009F6586" w:rsidTr="4940EBDA" w14:paraId="59232BA9" w14:textId="68EF5B5C">
        <w:tc>
          <w:tcPr>
            <w:tcW w:w="3261" w:type="dxa"/>
            <w:tcMar/>
          </w:tcPr>
          <w:p w:rsidR="009F6586" w:rsidP="009F6586" w:rsidRDefault="009F6586" w14:paraId="4B94E3EE" w14:textId="77777777"/>
        </w:tc>
        <w:tc>
          <w:tcPr>
            <w:tcW w:w="1417" w:type="dxa"/>
            <w:tcMar/>
          </w:tcPr>
          <w:p w:rsidR="009F6586" w:rsidP="009F6586" w:rsidRDefault="009F6586" w14:paraId="29F8EF50" w14:textId="2420550F">
            <w:r>
              <w:t>Autumn Term 2025</w:t>
            </w:r>
          </w:p>
        </w:tc>
        <w:tc>
          <w:tcPr>
            <w:tcW w:w="1418" w:type="dxa"/>
            <w:tcMar/>
          </w:tcPr>
          <w:p w:rsidR="009F6586" w:rsidP="009F6586" w:rsidRDefault="009F6586" w14:paraId="4E019F56" w14:textId="160A37F3">
            <w:r>
              <w:t>Spring Term</w:t>
            </w:r>
          </w:p>
        </w:tc>
        <w:tc>
          <w:tcPr>
            <w:tcW w:w="1559" w:type="dxa"/>
            <w:tcMar/>
          </w:tcPr>
          <w:p w:rsidR="009F6586" w:rsidP="009F6586" w:rsidRDefault="009F6586" w14:paraId="2F4A86D3" w14:textId="77777777">
            <w:r>
              <w:t>Summer Term</w:t>
            </w:r>
          </w:p>
        </w:tc>
        <w:tc>
          <w:tcPr>
            <w:tcW w:w="1701" w:type="dxa"/>
            <w:tcMar/>
          </w:tcPr>
          <w:p w:rsidR="009F6586" w:rsidP="009F6586" w:rsidRDefault="009F6586" w14:paraId="4190D3AE" w14:textId="3CA7F940">
            <w:r>
              <w:t>Autumn Term 2026 onwards</w:t>
            </w:r>
          </w:p>
        </w:tc>
      </w:tr>
      <w:tr w:rsidR="009F6586" w:rsidTr="4940EBDA" w14:paraId="5E5F2832" w14:textId="6C158C54">
        <w:tc>
          <w:tcPr>
            <w:tcW w:w="3261" w:type="dxa"/>
            <w:tcMar/>
          </w:tcPr>
          <w:p w:rsidR="009F6586" w:rsidP="009F6586" w:rsidRDefault="009F6586" w14:paraId="354ED886" w14:textId="77777777">
            <w:r>
              <w:t>Action:</w:t>
            </w:r>
          </w:p>
        </w:tc>
        <w:tc>
          <w:tcPr>
            <w:tcW w:w="1417" w:type="dxa"/>
            <w:tcMar/>
          </w:tcPr>
          <w:p w:rsidR="009F6586" w:rsidP="009F6586" w:rsidRDefault="009F6586" w14:paraId="2CD55643" w14:textId="77777777"/>
        </w:tc>
        <w:tc>
          <w:tcPr>
            <w:tcW w:w="1418" w:type="dxa"/>
            <w:tcMar/>
          </w:tcPr>
          <w:p w:rsidR="009F6586" w:rsidP="009F6586" w:rsidRDefault="009F6586" w14:paraId="0F5B0A0E" w14:textId="2770FB7A"/>
        </w:tc>
        <w:tc>
          <w:tcPr>
            <w:tcW w:w="1559" w:type="dxa"/>
            <w:tcMar/>
          </w:tcPr>
          <w:p w:rsidR="009F6586" w:rsidP="009F6586" w:rsidRDefault="009F6586" w14:paraId="329D7A07" w14:textId="77777777"/>
        </w:tc>
        <w:tc>
          <w:tcPr>
            <w:tcW w:w="1701" w:type="dxa"/>
            <w:tcMar/>
          </w:tcPr>
          <w:p w:rsidR="009F6586" w:rsidP="009F6586" w:rsidRDefault="009F6586" w14:paraId="11B575B8" w14:textId="77777777"/>
        </w:tc>
      </w:tr>
      <w:tr w:rsidR="009F6586" w:rsidTr="4940EBDA" w14:paraId="473EABF1" w14:textId="7971C96A">
        <w:tc>
          <w:tcPr>
            <w:tcW w:w="3261" w:type="dxa"/>
            <w:tcMar/>
          </w:tcPr>
          <w:p w:rsidR="009F6586" w:rsidP="009F6586" w:rsidRDefault="009F6586" w14:paraId="0395F536" w14:textId="77777777">
            <w:r>
              <w:t>FRFs received by MPA Secretary</w:t>
            </w:r>
          </w:p>
        </w:tc>
        <w:tc>
          <w:tcPr>
            <w:tcW w:w="1417" w:type="dxa"/>
            <w:tcMar/>
          </w:tcPr>
          <w:p w:rsidR="009F6586" w:rsidP="009F6586" w:rsidRDefault="009F6586" w14:paraId="2AECD370" w14:textId="57C52E50">
            <w:r w:rsidR="59C55FAF">
              <w:rPr/>
              <w:t>30</w:t>
            </w:r>
            <w:r w:rsidRPr="4940EBDA" w:rsidR="3DA61B13">
              <w:rPr>
                <w:vertAlign w:val="superscript"/>
              </w:rPr>
              <w:t>th</w:t>
            </w:r>
            <w:r w:rsidR="3DA61B13">
              <w:rPr/>
              <w:t xml:space="preserve"> Oct</w:t>
            </w:r>
          </w:p>
        </w:tc>
        <w:tc>
          <w:tcPr>
            <w:tcW w:w="1418" w:type="dxa"/>
            <w:tcMar/>
          </w:tcPr>
          <w:p w:rsidR="009F6586" w:rsidP="009F6586" w:rsidRDefault="009F6586" w14:paraId="5A7839B7" w14:textId="673297A3">
            <w:r w:rsidR="0572F4D2">
              <w:rPr/>
              <w:t>30</w:t>
            </w:r>
            <w:r w:rsidRPr="4940EBDA" w:rsidR="009F6586">
              <w:rPr>
                <w:vertAlign w:val="superscript"/>
              </w:rPr>
              <w:t>th</w:t>
            </w:r>
            <w:r w:rsidR="009F6586">
              <w:rPr/>
              <w:t xml:space="preserve"> Jan</w:t>
            </w:r>
          </w:p>
        </w:tc>
        <w:tc>
          <w:tcPr>
            <w:tcW w:w="1559" w:type="dxa"/>
            <w:tcMar/>
          </w:tcPr>
          <w:p w:rsidR="009F6586" w:rsidP="009F6586" w:rsidRDefault="009F6586" w14:paraId="514B0D00" w14:textId="34A3D9B3">
            <w:r w:rsidR="41254A35">
              <w:rPr/>
              <w:t>30</w:t>
            </w:r>
            <w:r w:rsidRPr="4940EBDA" w:rsidR="009F6586">
              <w:rPr>
                <w:vertAlign w:val="superscript"/>
              </w:rPr>
              <w:t>th</w:t>
            </w:r>
            <w:r w:rsidR="009F6586">
              <w:rPr/>
              <w:t xml:space="preserve"> Apr</w:t>
            </w:r>
          </w:p>
        </w:tc>
        <w:tc>
          <w:tcPr>
            <w:tcW w:w="1701" w:type="dxa"/>
            <w:tcMar/>
          </w:tcPr>
          <w:p w:rsidR="009F6586" w:rsidP="009F6586" w:rsidRDefault="009F6586" w14:paraId="1D48E2D8" w14:textId="7F7CD40B">
            <w:r w:rsidR="331B7811">
              <w:rPr/>
              <w:t>30</w:t>
            </w:r>
            <w:r w:rsidRPr="4940EBDA" w:rsidR="009F6586">
              <w:rPr>
                <w:vertAlign w:val="superscript"/>
              </w:rPr>
              <w:t>th</w:t>
            </w:r>
            <w:r w:rsidR="009F6586">
              <w:rPr/>
              <w:t xml:space="preserve"> Sept</w:t>
            </w:r>
          </w:p>
        </w:tc>
      </w:tr>
      <w:tr w:rsidR="009F6586" w:rsidTr="4940EBDA" w14:paraId="691357B4" w14:textId="10332B33">
        <w:tc>
          <w:tcPr>
            <w:tcW w:w="3261" w:type="dxa"/>
            <w:tcMar/>
          </w:tcPr>
          <w:p w:rsidR="009F6586" w:rsidP="009F6586" w:rsidRDefault="009F6586" w14:paraId="4A570874" w14:textId="498C0050">
            <w:r>
              <w:t>MPA Trustees Review FRFs</w:t>
            </w:r>
          </w:p>
        </w:tc>
        <w:tc>
          <w:tcPr>
            <w:tcW w:w="1417" w:type="dxa"/>
            <w:tcMar/>
          </w:tcPr>
          <w:p w:rsidR="009F6586" w:rsidP="009F6586" w:rsidRDefault="009F6586" w14:paraId="7E44C7B6" w14:textId="6FE27FC7">
            <w:r w:rsidR="51010EFB">
              <w:rPr/>
              <w:t>10</w:t>
            </w:r>
            <w:r w:rsidRPr="4940EBDA" w:rsidR="560F925E">
              <w:rPr>
                <w:vertAlign w:val="superscript"/>
              </w:rPr>
              <w:t>th</w:t>
            </w:r>
            <w:r w:rsidR="560F925E">
              <w:rPr/>
              <w:t xml:space="preserve"> </w:t>
            </w:r>
            <w:r w:rsidR="5E3A6457">
              <w:rPr/>
              <w:t>Nov</w:t>
            </w:r>
          </w:p>
          <w:p w:rsidR="009F6586" w:rsidP="69CA9057" w:rsidRDefault="009F6586" w14:paraId="07EC240F" w14:textId="7543DBC6">
            <w:pPr>
              <w:pStyle w:val="Normal"/>
            </w:pPr>
          </w:p>
        </w:tc>
        <w:tc>
          <w:tcPr>
            <w:tcW w:w="1418" w:type="dxa"/>
            <w:tcMar/>
          </w:tcPr>
          <w:p w:rsidR="009F6586" w:rsidP="009F6586" w:rsidRDefault="009F6586" w14:paraId="093005BB" w14:textId="4C1449F5">
            <w:r w:rsidR="757EC8B3">
              <w:rPr/>
              <w:t>10</w:t>
            </w:r>
            <w:r w:rsidRPr="4940EBDA" w:rsidR="009F6586">
              <w:rPr>
                <w:vertAlign w:val="superscript"/>
              </w:rPr>
              <w:t>th</w:t>
            </w:r>
            <w:r w:rsidR="009F6586">
              <w:rPr/>
              <w:t xml:space="preserve"> </w:t>
            </w:r>
            <w:r w:rsidR="0420B2AE">
              <w:rPr/>
              <w:t>Feb</w:t>
            </w:r>
          </w:p>
        </w:tc>
        <w:tc>
          <w:tcPr>
            <w:tcW w:w="1559" w:type="dxa"/>
            <w:tcMar/>
          </w:tcPr>
          <w:p w:rsidR="009F6586" w:rsidP="009F6586" w:rsidRDefault="009F6586" w14:paraId="125885D8" w14:textId="0474B80B">
            <w:r w:rsidR="7C28CA49">
              <w:rPr/>
              <w:t>10</w:t>
            </w:r>
            <w:r w:rsidRPr="4940EBDA" w:rsidR="009F6586">
              <w:rPr>
                <w:vertAlign w:val="superscript"/>
              </w:rPr>
              <w:t>th</w:t>
            </w:r>
            <w:r w:rsidR="009F6586">
              <w:rPr/>
              <w:t xml:space="preserve"> </w:t>
            </w:r>
            <w:r w:rsidR="04A34951">
              <w:rPr/>
              <w:t>May</w:t>
            </w:r>
          </w:p>
        </w:tc>
        <w:tc>
          <w:tcPr>
            <w:tcW w:w="1701" w:type="dxa"/>
            <w:tcMar/>
          </w:tcPr>
          <w:p w:rsidR="009F6586" w:rsidP="009F6586" w:rsidRDefault="009F6586" w14:paraId="160CF5E2" w14:textId="699C49C7">
            <w:r w:rsidR="5962EE7A">
              <w:rPr/>
              <w:t>10</w:t>
            </w:r>
            <w:r w:rsidRPr="4940EBDA" w:rsidR="009F6586">
              <w:rPr>
                <w:vertAlign w:val="superscript"/>
              </w:rPr>
              <w:t>th</w:t>
            </w:r>
            <w:r w:rsidR="009F6586">
              <w:rPr/>
              <w:t xml:space="preserve"> </w:t>
            </w:r>
            <w:r w:rsidR="30584370">
              <w:rPr/>
              <w:t>Oct</w:t>
            </w:r>
          </w:p>
        </w:tc>
      </w:tr>
      <w:tr w:rsidR="009F6586" w:rsidTr="4940EBDA" w14:paraId="27891328" w14:textId="0A4194FB">
        <w:tc>
          <w:tcPr>
            <w:tcW w:w="3261" w:type="dxa"/>
            <w:tcMar/>
          </w:tcPr>
          <w:p w:rsidR="009F6586" w:rsidP="009F6586" w:rsidRDefault="009F6586" w14:paraId="261882FD" w14:textId="77777777">
            <w:r>
              <w:t>Comments sought from MPA Volunteers (a few days for each request)</w:t>
            </w:r>
          </w:p>
        </w:tc>
        <w:tc>
          <w:tcPr>
            <w:tcW w:w="1417" w:type="dxa"/>
            <w:tcMar/>
          </w:tcPr>
          <w:p w:rsidR="009F6586" w:rsidP="009F6586" w:rsidRDefault="009F6586" w14:paraId="1B20A03E" w14:textId="06EB1221">
            <w:r w:rsidR="57D0850F">
              <w:rPr/>
              <w:t>20</w:t>
            </w:r>
            <w:r w:rsidRPr="4940EBDA" w:rsidR="53286FD0">
              <w:rPr>
                <w:vertAlign w:val="superscript"/>
              </w:rPr>
              <w:t>th</w:t>
            </w:r>
            <w:r w:rsidR="53286FD0">
              <w:rPr/>
              <w:t xml:space="preserve"> Nov</w:t>
            </w:r>
          </w:p>
          <w:p w:rsidR="009F6586" w:rsidP="69CA9057" w:rsidRDefault="009F6586" w14:paraId="1565DB49" w14:textId="3F8C2F0B">
            <w:pPr>
              <w:rPr>
                <w:vertAlign w:val="superscript"/>
              </w:rPr>
            </w:pPr>
          </w:p>
        </w:tc>
        <w:tc>
          <w:tcPr>
            <w:tcW w:w="1418" w:type="dxa"/>
            <w:tcMar/>
          </w:tcPr>
          <w:p w:rsidR="009F6586" w:rsidP="009F6586" w:rsidRDefault="009F6586" w14:paraId="7F9A3BE8" w14:textId="7A748ECD">
            <w:r w:rsidR="17CFBD4D">
              <w:rPr/>
              <w:t>20</w:t>
            </w:r>
            <w:r w:rsidRPr="4940EBDA" w:rsidR="009F6586">
              <w:rPr>
                <w:vertAlign w:val="superscript"/>
              </w:rPr>
              <w:t>th</w:t>
            </w:r>
            <w:r w:rsidR="009F6586">
              <w:rPr/>
              <w:t xml:space="preserve"> Feb</w:t>
            </w:r>
          </w:p>
        </w:tc>
        <w:tc>
          <w:tcPr>
            <w:tcW w:w="1559" w:type="dxa"/>
            <w:tcMar/>
          </w:tcPr>
          <w:p w:rsidR="009F6586" w:rsidP="009F6586" w:rsidRDefault="009F6586" w14:paraId="5AF942EB" w14:textId="78421650">
            <w:r w:rsidR="403D2967">
              <w:rPr/>
              <w:t>20</w:t>
            </w:r>
            <w:r w:rsidRPr="4940EBDA" w:rsidR="009F6586">
              <w:rPr>
                <w:vertAlign w:val="superscript"/>
              </w:rPr>
              <w:t>th</w:t>
            </w:r>
            <w:r w:rsidR="009F6586">
              <w:rPr/>
              <w:t xml:space="preserve"> May</w:t>
            </w:r>
          </w:p>
        </w:tc>
        <w:tc>
          <w:tcPr>
            <w:tcW w:w="1701" w:type="dxa"/>
            <w:tcMar/>
          </w:tcPr>
          <w:p w:rsidR="009F6586" w:rsidP="009F6586" w:rsidRDefault="009F6586" w14:paraId="10FD054D" w14:textId="6E8C2203">
            <w:r w:rsidR="5AE99CCB">
              <w:rPr/>
              <w:t>20</w:t>
            </w:r>
            <w:r w:rsidRPr="4940EBDA" w:rsidR="009F6586">
              <w:rPr>
                <w:vertAlign w:val="superscript"/>
              </w:rPr>
              <w:t>th</w:t>
            </w:r>
            <w:r w:rsidR="009F6586">
              <w:rPr/>
              <w:t xml:space="preserve"> Oct</w:t>
            </w:r>
          </w:p>
        </w:tc>
      </w:tr>
      <w:tr w:rsidR="009F6586" w:rsidTr="4940EBDA" w14:paraId="6A82B214" w14:textId="55C12394">
        <w:tc>
          <w:tcPr>
            <w:tcW w:w="3261" w:type="dxa"/>
            <w:tcMar/>
          </w:tcPr>
          <w:p w:rsidR="009F6586" w:rsidP="009F6586" w:rsidRDefault="009F6586" w14:paraId="50B09A94" w14:textId="48261462">
            <w:r>
              <w:t>MPA Trustees make decision</w:t>
            </w:r>
          </w:p>
        </w:tc>
        <w:tc>
          <w:tcPr>
            <w:tcW w:w="1417" w:type="dxa"/>
            <w:tcMar/>
          </w:tcPr>
          <w:p w:rsidR="009F6586" w:rsidP="009F6586" w:rsidRDefault="009F6586" w14:paraId="6D980254" w14:textId="55DCE4C9">
            <w:r w:rsidR="16D96B4B">
              <w:rPr/>
              <w:t>30</w:t>
            </w:r>
            <w:r w:rsidRPr="4940EBDA" w:rsidR="74C5F4F5">
              <w:rPr>
                <w:vertAlign w:val="superscript"/>
              </w:rPr>
              <w:t>th</w:t>
            </w:r>
            <w:r w:rsidR="74C5F4F5">
              <w:rPr/>
              <w:t xml:space="preserve"> Nov</w:t>
            </w:r>
          </w:p>
          <w:p w:rsidR="009F6586" w:rsidP="69CA9057" w:rsidRDefault="009F6586" w14:paraId="222710AF" w14:textId="03ABED48">
            <w:pPr>
              <w:rPr>
                <w:vertAlign w:val="superscript"/>
              </w:rPr>
            </w:pPr>
          </w:p>
        </w:tc>
        <w:tc>
          <w:tcPr>
            <w:tcW w:w="1418" w:type="dxa"/>
            <w:tcMar/>
          </w:tcPr>
          <w:p w:rsidR="009F6586" w:rsidP="009F6586" w:rsidRDefault="009F6586" w14:paraId="4FB7D926" w14:textId="3C017EB4">
            <w:r w:rsidR="49D3E23D">
              <w:rPr/>
              <w:t>2</w:t>
            </w:r>
            <w:r w:rsidRPr="4940EBDA" w:rsidR="60C20699">
              <w:rPr>
                <w:vertAlign w:val="superscript"/>
              </w:rPr>
              <w:t>nd</w:t>
            </w:r>
            <w:r w:rsidR="009F6586">
              <w:rPr/>
              <w:t xml:space="preserve"> </w:t>
            </w:r>
            <w:r w:rsidR="28B088F8">
              <w:rPr/>
              <w:t>Mar</w:t>
            </w:r>
          </w:p>
        </w:tc>
        <w:tc>
          <w:tcPr>
            <w:tcW w:w="1559" w:type="dxa"/>
            <w:tcMar/>
          </w:tcPr>
          <w:p w:rsidR="009F6586" w:rsidP="009F6586" w:rsidRDefault="009F6586" w14:paraId="5B125CE5" w14:textId="5EC14500">
            <w:r w:rsidR="2F2286A9">
              <w:rPr/>
              <w:t>30</w:t>
            </w:r>
            <w:r w:rsidRPr="4940EBDA" w:rsidR="009F6586">
              <w:rPr>
                <w:vertAlign w:val="superscript"/>
              </w:rPr>
              <w:t>th</w:t>
            </w:r>
            <w:r w:rsidR="009F6586">
              <w:rPr/>
              <w:t xml:space="preserve"> May</w:t>
            </w:r>
          </w:p>
        </w:tc>
        <w:tc>
          <w:tcPr>
            <w:tcW w:w="1701" w:type="dxa"/>
            <w:tcMar/>
          </w:tcPr>
          <w:p w:rsidR="009F6586" w:rsidP="009F6586" w:rsidRDefault="009F6586" w14:paraId="6D7EBEFA" w14:textId="02368EFD">
            <w:r w:rsidR="0795F311">
              <w:rPr/>
              <w:t>30</w:t>
            </w:r>
            <w:r w:rsidRPr="4940EBDA" w:rsidR="009F6586">
              <w:rPr>
                <w:vertAlign w:val="superscript"/>
              </w:rPr>
              <w:t>th</w:t>
            </w:r>
            <w:r w:rsidR="009F6586">
              <w:rPr/>
              <w:t xml:space="preserve"> Oct</w:t>
            </w:r>
          </w:p>
        </w:tc>
      </w:tr>
      <w:tr w:rsidR="009F6586" w:rsidTr="4940EBDA" w14:paraId="26D000A3" w14:textId="32717156">
        <w:tc>
          <w:tcPr>
            <w:tcW w:w="3261" w:type="dxa"/>
            <w:tcMar/>
          </w:tcPr>
          <w:p w:rsidR="009F6586" w:rsidP="009F6586" w:rsidRDefault="009F6586" w14:paraId="32F690E4" w14:textId="20326EE1">
            <w:r>
              <w:t>Receipts for approved requests sent to MPA Treasurer for bank transfer</w:t>
            </w:r>
          </w:p>
        </w:tc>
        <w:tc>
          <w:tcPr>
            <w:tcW w:w="1417" w:type="dxa"/>
            <w:tcMar/>
          </w:tcPr>
          <w:p w:rsidR="009F6586" w:rsidP="009F6586" w:rsidRDefault="009F6586" w14:paraId="38215CAF" w14:textId="77777777">
            <w:r>
              <w:t>Last day of Autumn term.</w:t>
            </w:r>
          </w:p>
        </w:tc>
        <w:tc>
          <w:tcPr>
            <w:tcW w:w="1418" w:type="dxa"/>
            <w:tcMar/>
          </w:tcPr>
          <w:p w:rsidR="009F6586" w:rsidP="009F6586" w:rsidRDefault="009F6586" w14:paraId="72ED87F4" w14:textId="26FE6787">
            <w:r>
              <w:t>Last day of Spring term.</w:t>
            </w:r>
          </w:p>
        </w:tc>
        <w:tc>
          <w:tcPr>
            <w:tcW w:w="1559" w:type="dxa"/>
            <w:tcMar/>
          </w:tcPr>
          <w:p w:rsidR="009F6586" w:rsidP="009F6586" w:rsidRDefault="009F6586" w14:paraId="1D858870" w14:textId="77777777">
            <w:r>
              <w:t xml:space="preserve">Last day of </w:t>
            </w:r>
            <w:proofErr w:type="gramStart"/>
            <w:r>
              <w:t>Summer</w:t>
            </w:r>
            <w:proofErr w:type="gramEnd"/>
            <w:r>
              <w:t xml:space="preserve"> term.</w:t>
            </w:r>
          </w:p>
        </w:tc>
        <w:tc>
          <w:tcPr>
            <w:tcW w:w="1701" w:type="dxa"/>
            <w:tcMar/>
          </w:tcPr>
          <w:p w:rsidR="009F6586" w:rsidP="009F6586" w:rsidRDefault="009F6586" w14:paraId="4515B51A" w14:textId="239F3C5A">
            <w:r>
              <w:t>Last day of Autumn term.</w:t>
            </w:r>
          </w:p>
        </w:tc>
      </w:tr>
    </w:tbl>
    <w:p w:rsidR="007C56AC" w:rsidP="69CA9057" w:rsidRDefault="009F6586" w14:paraId="58E747F5" w14:noSpellErr="1" w14:textId="691BFE38">
      <w:pPr>
        <w:pStyle w:val="Normal"/>
      </w:pPr>
    </w:p>
    <w:sectPr w:rsidR="007C56AC" w:rsidSect="009F6586">
      <w:pgSz w:w="11906" w:h="16838" w:orient="portrait"/>
      <w:pgMar w:top="894" w:right="1440" w:bottom="12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C93490" w:rsidP="007C56AC" w:rsidRDefault="00C93490" w14:paraId="1BC71ECD" w14:textId="77777777">
      <w:pPr>
        <w:spacing w:after="0" w:line="240" w:lineRule="auto"/>
      </w:pPr>
      <w:r>
        <w:separator/>
      </w:r>
    </w:p>
  </w:endnote>
  <w:endnote w:type="continuationSeparator" w:id="0">
    <w:p w:rsidR="00C93490" w:rsidP="007C56AC" w:rsidRDefault="00C93490" w14:paraId="212A085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C93490" w:rsidP="007C56AC" w:rsidRDefault="00C93490" w14:paraId="32A7E294" w14:textId="77777777">
      <w:pPr>
        <w:spacing w:after="0" w:line="240" w:lineRule="auto"/>
      </w:pPr>
      <w:r>
        <w:separator/>
      </w:r>
    </w:p>
  </w:footnote>
  <w:footnote w:type="continuationSeparator" w:id="0">
    <w:p w:rsidR="00C93490" w:rsidP="007C56AC" w:rsidRDefault="00C93490" w14:paraId="7EDCF120"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FF0E26"/>
    <w:multiLevelType w:val="hybridMultilevel"/>
    <w:tmpl w:val="E8E06B72"/>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hint="default" w:ascii="Symbol" w:hAnsi="Symbol"/>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00570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6AC"/>
    <w:rsid w:val="0004092C"/>
    <w:rsid w:val="0026598A"/>
    <w:rsid w:val="00507C09"/>
    <w:rsid w:val="00521AA1"/>
    <w:rsid w:val="0053616E"/>
    <w:rsid w:val="00685F85"/>
    <w:rsid w:val="007C56AC"/>
    <w:rsid w:val="008F723A"/>
    <w:rsid w:val="009F6586"/>
    <w:rsid w:val="00B06E0C"/>
    <w:rsid w:val="00C93490"/>
    <w:rsid w:val="00F43B05"/>
    <w:rsid w:val="019D856B"/>
    <w:rsid w:val="01A72658"/>
    <w:rsid w:val="01D5141D"/>
    <w:rsid w:val="0420B2AE"/>
    <w:rsid w:val="04A34951"/>
    <w:rsid w:val="0572F4D2"/>
    <w:rsid w:val="06594B93"/>
    <w:rsid w:val="0795F311"/>
    <w:rsid w:val="1192E501"/>
    <w:rsid w:val="121F6872"/>
    <w:rsid w:val="128759F8"/>
    <w:rsid w:val="16D96B4B"/>
    <w:rsid w:val="17A58F4F"/>
    <w:rsid w:val="17CFBD4D"/>
    <w:rsid w:val="19814267"/>
    <w:rsid w:val="1AACD7C1"/>
    <w:rsid w:val="1B282432"/>
    <w:rsid w:val="1BE49420"/>
    <w:rsid w:val="1F98ABA2"/>
    <w:rsid w:val="218387C3"/>
    <w:rsid w:val="223F7DE0"/>
    <w:rsid w:val="22A3BDC8"/>
    <w:rsid w:val="252EBEEF"/>
    <w:rsid w:val="28B088F8"/>
    <w:rsid w:val="2912A14C"/>
    <w:rsid w:val="2A63779A"/>
    <w:rsid w:val="2E1127B1"/>
    <w:rsid w:val="2E667356"/>
    <w:rsid w:val="2F2286A9"/>
    <w:rsid w:val="30584370"/>
    <w:rsid w:val="331B7811"/>
    <w:rsid w:val="333B6A86"/>
    <w:rsid w:val="3475D9DA"/>
    <w:rsid w:val="34F6DCF5"/>
    <w:rsid w:val="39CF9B36"/>
    <w:rsid w:val="39E04775"/>
    <w:rsid w:val="3A173400"/>
    <w:rsid w:val="3BEC1B5D"/>
    <w:rsid w:val="3BF1927E"/>
    <w:rsid w:val="3D7B5591"/>
    <w:rsid w:val="3DA61B13"/>
    <w:rsid w:val="3E66DE78"/>
    <w:rsid w:val="403D2967"/>
    <w:rsid w:val="41254A35"/>
    <w:rsid w:val="48599268"/>
    <w:rsid w:val="48C09FA8"/>
    <w:rsid w:val="4940EBDA"/>
    <w:rsid w:val="49D3E23D"/>
    <w:rsid w:val="4AA1E685"/>
    <w:rsid w:val="4C925F32"/>
    <w:rsid w:val="4FB46863"/>
    <w:rsid w:val="50D574C5"/>
    <w:rsid w:val="51010EFB"/>
    <w:rsid w:val="51202136"/>
    <w:rsid w:val="516BFD78"/>
    <w:rsid w:val="53286FD0"/>
    <w:rsid w:val="560F925E"/>
    <w:rsid w:val="574F6286"/>
    <w:rsid w:val="57D0850F"/>
    <w:rsid w:val="5962EE7A"/>
    <w:rsid w:val="59C55FAF"/>
    <w:rsid w:val="59C7E841"/>
    <w:rsid w:val="5AE99CCB"/>
    <w:rsid w:val="5BAA365F"/>
    <w:rsid w:val="5C0DAFF3"/>
    <w:rsid w:val="5E3A6457"/>
    <w:rsid w:val="5E41F24A"/>
    <w:rsid w:val="60506A11"/>
    <w:rsid w:val="60C20699"/>
    <w:rsid w:val="61DE344B"/>
    <w:rsid w:val="6545F4F2"/>
    <w:rsid w:val="655BBE25"/>
    <w:rsid w:val="670DC563"/>
    <w:rsid w:val="67EC1CA0"/>
    <w:rsid w:val="6901FB11"/>
    <w:rsid w:val="69CA9057"/>
    <w:rsid w:val="6CD9D700"/>
    <w:rsid w:val="6D0A8F21"/>
    <w:rsid w:val="6E497AED"/>
    <w:rsid w:val="6EC57418"/>
    <w:rsid w:val="74C5F4F5"/>
    <w:rsid w:val="757EC8B3"/>
    <w:rsid w:val="78A0ECA9"/>
    <w:rsid w:val="7C28CA49"/>
    <w:rsid w:val="7E7BA30F"/>
    <w:rsid w:val="7E8D57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3A3BB"/>
  <w15:chartTrackingRefBased/>
  <w15:docId w15:val="{46675451-3CB0-2D4A-865D-2DD23C4BF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C56AC"/>
  </w:style>
  <w:style w:type="paragraph" w:styleId="Heading1">
    <w:name w:val="heading 1"/>
    <w:basedOn w:val="Normal"/>
    <w:next w:val="Normal"/>
    <w:link w:val="Heading1Char"/>
    <w:uiPriority w:val="9"/>
    <w:qFormat/>
    <w:rsid w:val="007C56AC"/>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56AC"/>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56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56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56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56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56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56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56AC"/>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7C56AC"/>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7C56AC"/>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7C56AC"/>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7C56AC"/>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7C56AC"/>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7C56AC"/>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7C56AC"/>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7C56AC"/>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7C56AC"/>
    <w:rPr>
      <w:rFonts w:eastAsiaTheme="majorEastAsia" w:cstheme="majorBidi"/>
      <w:color w:val="272727" w:themeColor="text1" w:themeTint="D8"/>
    </w:rPr>
  </w:style>
  <w:style w:type="paragraph" w:styleId="Title">
    <w:name w:val="Title"/>
    <w:basedOn w:val="Normal"/>
    <w:next w:val="Normal"/>
    <w:link w:val="TitleChar"/>
    <w:uiPriority w:val="10"/>
    <w:qFormat/>
    <w:rsid w:val="007C56AC"/>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7C56AC"/>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7C56AC"/>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7C56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56AC"/>
    <w:pPr>
      <w:spacing w:before="160"/>
      <w:jc w:val="center"/>
    </w:pPr>
    <w:rPr>
      <w:i/>
      <w:iCs/>
      <w:color w:val="404040" w:themeColor="text1" w:themeTint="BF"/>
    </w:rPr>
  </w:style>
  <w:style w:type="character" w:styleId="QuoteChar" w:customStyle="1">
    <w:name w:val="Quote Char"/>
    <w:basedOn w:val="DefaultParagraphFont"/>
    <w:link w:val="Quote"/>
    <w:uiPriority w:val="29"/>
    <w:rsid w:val="007C56AC"/>
    <w:rPr>
      <w:i/>
      <w:iCs/>
      <w:color w:val="404040" w:themeColor="text1" w:themeTint="BF"/>
    </w:rPr>
  </w:style>
  <w:style w:type="paragraph" w:styleId="ListParagraph">
    <w:name w:val="List Paragraph"/>
    <w:basedOn w:val="Normal"/>
    <w:uiPriority w:val="34"/>
    <w:qFormat/>
    <w:rsid w:val="007C56AC"/>
    <w:pPr>
      <w:ind w:left="720"/>
      <w:contextualSpacing/>
    </w:pPr>
  </w:style>
  <w:style w:type="character" w:styleId="IntenseEmphasis">
    <w:name w:val="Intense Emphasis"/>
    <w:basedOn w:val="DefaultParagraphFont"/>
    <w:uiPriority w:val="21"/>
    <w:qFormat/>
    <w:rsid w:val="007C56AC"/>
    <w:rPr>
      <w:i/>
      <w:iCs/>
      <w:color w:val="0F4761" w:themeColor="accent1" w:themeShade="BF"/>
    </w:rPr>
  </w:style>
  <w:style w:type="paragraph" w:styleId="IntenseQuote">
    <w:name w:val="Intense Quote"/>
    <w:basedOn w:val="Normal"/>
    <w:next w:val="Normal"/>
    <w:link w:val="IntenseQuoteChar"/>
    <w:uiPriority w:val="30"/>
    <w:qFormat/>
    <w:rsid w:val="007C56AC"/>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7C56AC"/>
    <w:rPr>
      <w:i/>
      <w:iCs/>
      <w:color w:val="0F4761" w:themeColor="accent1" w:themeShade="BF"/>
    </w:rPr>
  </w:style>
  <w:style w:type="character" w:styleId="IntenseReference">
    <w:name w:val="Intense Reference"/>
    <w:basedOn w:val="DefaultParagraphFont"/>
    <w:uiPriority w:val="32"/>
    <w:qFormat/>
    <w:rsid w:val="007C56AC"/>
    <w:rPr>
      <w:b/>
      <w:bCs/>
      <w:smallCaps/>
      <w:color w:val="0F4761" w:themeColor="accent1" w:themeShade="BF"/>
      <w:spacing w:val="5"/>
    </w:rPr>
  </w:style>
  <w:style w:type="table" w:styleId="TableGrid">
    <w:name w:val="Table Grid"/>
    <w:basedOn w:val="TableNormal"/>
    <w:uiPriority w:val="39"/>
    <w:rsid w:val="007C56A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7C56AC"/>
    <w:pPr>
      <w:tabs>
        <w:tab w:val="center" w:pos="4513"/>
        <w:tab w:val="right" w:pos="9026"/>
      </w:tabs>
      <w:spacing w:after="0" w:line="240" w:lineRule="auto"/>
    </w:pPr>
  </w:style>
  <w:style w:type="character" w:styleId="HeaderChar" w:customStyle="1">
    <w:name w:val="Header Char"/>
    <w:basedOn w:val="DefaultParagraphFont"/>
    <w:link w:val="Header"/>
    <w:uiPriority w:val="99"/>
    <w:rsid w:val="007C56AC"/>
  </w:style>
  <w:style w:type="paragraph" w:styleId="Footer">
    <w:name w:val="footer"/>
    <w:basedOn w:val="Normal"/>
    <w:link w:val="FooterChar"/>
    <w:uiPriority w:val="99"/>
    <w:unhideWhenUsed/>
    <w:rsid w:val="007C56AC"/>
    <w:pPr>
      <w:tabs>
        <w:tab w:val="center" w:pos="4513"/>
        <w:tab w:val="right" w:pos="9026"/>
      </w:tabs>
      <w:spacing w:after="0" w:line="240" w:lineRule="auto"/>
    </w:pPr>
  </w:style>
  <w:style w:type="character" w:styleId="FooterChar" w:customStyle="1">
    <w:name w:val="Footer Char"/>
    <w:basedOn w:val="DefaultParagraphFont"/>
    <w:link w:val="Footer"/>
    <w:uiPriority w:val="99"/>
    <w:rsid w:val="007C56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TAFLINE PERCY</dc:creator>
  <keywords/>
  <dc:description/>
  <lastModifiedBy>MPA</lastModifiedBy>
  <revision>4</revision>
  <dcterms:created xsi:type="dcterms:W3CDTF">2025-08-19T18:30:00.0000000Z</dcterms:created>
  <dcterms:modified xsi:type="dcterms:W3CDTF">2025-09-13T17:51:34.5597484Z</dcterms:modified>
</coreProperties>
</file>